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E" w:rsidRPr="007F238C" w:rsidRDefault="0041239E" w:rsidP="0041239E">
      <w:pPr>
        <w:pStyle w:val="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Муниципальное  бюджетное  общеобразовательное учреждение</w:t>
      </w:r>
    </w:p>
    <w:p w:rsidR="0041239E" w:rsidRPr="007F238C" w:rsidRDefault="0041239E" w:rsidP="0041239E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:rsidR="0041239E" w:rsidRPr="007F238C" w:rsidRDefault="0041239E" w:rsidP="0041239E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proofErr w:type="spellStart"/>
      <w:r w:rsidRPr="007F238C">
        <w:rPr>
          <w:rFonts w:ascii="Times New Roman" w:hAnsi="Times New Roman" w:cs="Times New Roman"/>
          <w:sz w:val="28"/>
          <w:szCs w:val="28"/>
        </w:rPr>
        <w:t>Асбестовского</w:t>
      </w:r>
      <w:proofErr w:type="spellEnd"/>
      <w:r w:rsidRPr="007F238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41239E" w:rsidRPr="007F238C" w:rsidRDefault="0041239E" w:rsidP="0041239E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p w:rsidR="0041239E" w:rsidRPr="007F238C" w:rsidRDefault="0041239E" w:rsidP="0041239E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413" w:type="dxa"/>
        <w:tblInd w:w="-318" w:type="dxa"/>
        <w:tblLook w:val="01E0"/>
      </w:tblPr>
      <w:tblGrid>
        <w:gridCol w:w="4821"/>
        <w:gridCol w:w="5592"/>
      </w:tblGrid>
      <w:tr w:rsidR="0041239E" w:rsidRPr="007F238C" w:rsidTr="003F3238">
        <w:tc>
          <w:tcPr>
            <w:tcW w:w="4821" w:type="dxa"/>
          </w:tcPr>
          <w:p w:rsidR="0041239E" w:rsidRPr="007F238C" w:rsidRDefault="0041239E" w:rsidP="0041239E">
            <w:pPr>
              <w:ind w:left="34" w:right="735"/>
              <w:rPr>
                <w:szCs w:val="28"/>
              </w:rPr>
            </w:pPr>
            <w:r w:rsidRPr="007F238C">
              <w:rPr>
                <w:szCs w:val="28"/>
              </w:rPr>
              <w:t xml:space="preserve">Рассмотрено и принято на заседании Педагогического совета </w:t>
            </w:r>
          </w:p>
          <w:p w:rsidR="0041239E" w:rsidRPr="007F238C" w:rsidRDefault="0041239E" w:rsidP="0041239E">
            <w:pPr>
              <w:ind w:left="34" w:right="735"/>
              <w:rPr>
                <w:szCs w:val="28"/>
              </w:rPr>
            </w:pPr>
            <w:r w:rsidRPr="007F238C">
              <w:rPr>
                <w:szCs w:val="28"/>
              </w:rPr>
              <w:t xml:space="preserve">Протокол № </w:t>
            </w:r>
            <w:r>
              <w:rPr>
                <w:szCs w:val="28"/>
              </w:rPr>
              <w:t>8</w:t>
            </w:r>
            <w:r w:rsidRPr="007F238C">
              <w:rPr>
                <w:szCs w:val="28"/>
              </w:rPr>
              <w:t xml:space="preserve"> от </w:t>
            </w:r>
            <w:r>
              <w:rPr>
                <w:szCs w:val="28"/>
              </w:rPr>
              <w:t>28.05.</w:t>
            </w:r>
            <w:r w:rsidRPr="007F238C">
              <w:rPr>
                <w:szCs w:val="28"/>
              </w:rPr>
              <w:t>2021 г.</w:t>
            </w:r>
          </w:p>
        </w:tc>
        <w:tc>
          <w:tcPr>
            <w:tcW w:w="5592" w:type="dxa"/>
          </w:tcPr>
          <w:p w:rsidR="0041239E" w:rsidRPr="007F238C" w:rsidRDefault="0041239E" w:rsidP="0041239E">
            <w:pPr>
              <w:ind w:left="665" w:right="660"/>
              <w:rPr>
                <w:szCs w:val="28"/>
              </w:rPr>
            </w:pPr>
            <w:r w:rsidRPr="007F238C">
              <w:rPr>
                <w:szCs w:val="28"/>
              </w:rPr>
              <w:t xml:space="preserve"> УТВЕРЖДЕНО</w:t>
            </w:r>
          </w:p>
          <w:p w:rsidR="0041239E" w:rsidRPr="007F238C" w:rsidRDefault="0041239E" w:rsidP="0041239E">
            <w:pPr>
              <w:ind w:left="665" w:right="660"/>
              <w:rPr>
                <w:szCs w:val="28"/>
              </w:rPr>
            </w:pPr>
            <w:r w:rsidRPr="007F238C">
              <w:rPr>
                <w:szCs w:val="28"/>
              </w:rPr>
              <w:t xml:space="preserve">Приказ от </w:t>
            </w:r>
            <w:r>
              <w:rPr>
                <w:szCs w:val="28"/>
              </w:rPr>
              <w:t xml:space="preserve"> 20.08.2021 </w:t>
            </w:r>
            <w:r w:rsidRPr="007F238C">
              <w:rPr>
                <w:szCs w:val="28"/>
              </w:rPr>
              <w:t xml:space="preserve">№ </w:t>
            </w:r>
            <w:r>
              <w:rPr>
                <w:szCs w:val="28"/>
              </w:rPr>
              <w:t>112-о\д</w:t>
            </w:r>
          </w:p>
          <w:p w:rsidR="0041239E" w:rsidRPr="007F238C" w:rsidRDefault="0041239E" w:rsidP="0041239E">
            <w:pPr>
              <w:ind w:left="665" w:right="660"/>
              <w:rPr>
                <w:szCs w:val="28"/>
              </w:rPr>
            </w:pPr>
            <w:r w:rsidRPr="007F238C">
              <w:rPr>
                <w:szCs w:val="28"/>
              </w:rPr>
              <w:t>Директор МБОУ «ООШ № 12»</w:t>
            </w:r>
          </w:p>
          <w:p w:rsidR="0041239E" w:rsidRPr="007F238C" w:rsidRDefault="0041239E" w:rsidP="0041239E">
            <w:pPr>
              <w:ind w:left="665" w:right="660"/>
              <w:rPr>
                <w:szCs w:val="28"/>
              </w:rPr>
            </w:pPr>
            <w:r w:rsidRPr="007F238C">
              <w:rPr>
                <w:szCs w:val="28"/>
              </w:rPr>
              <w:t xml:space="preserve"> ___________        </w:t>
            </w:r>
            <w:proofErr w:type="spellStart"/>
            <w:r w:rsidRPr="007F238C">
              <w:rPr>
                <w:szCs w:val="28"/>
              </w:rPr>
              <w:t>И.П.Нифантова</w:t>
            </w:r>
            <w:proofErr w:type="spellEnd"/>
          </w:p>
        </w:tc>
      </w:tr>
    </w:tbl>
    <w:p w:rsidR="00361FDA" w:rsidRPr="002035AC" w:rsidRDefault="00361FDA" w:rsidP="00361FDA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361FDA" w:rsidRPr="002035AC" w:rsidRDefault="00361FDA" w:rsidP="00361FDA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361FDA" w:rsidRPr="002035AC" w:rsidRDefault="00361FDA" w:rsidP="00361FDA">
      <w:pPr>
        <w:spacing w:after="200" w:line="276" w:lineRule="auto"/>
        <w:ind w:left="0" w:right="0" w:firstLine="0"/>
        <w:jc w:val="center"/>
        <w:rPr>
          <w:rFonts w:eastAsia="Calibri"/>
          <w:color w:val="auto"/>
          <w:sz w:val="32"/>
          <w:szCs w:val="24"/>
          <w:lang w:eastAsia="en-US"/>
        </w:rPr>
      </w:pPr>
    </w:p>
    <w:p w:rsidR="00361FDA" w:rsidRPr="002035AC" w:rsidRDefault="00361FDA" w:rsidP="00361FDA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32"/>
          <w:szCs w:val="24"/>
          <w:lang w:eastAsia="en-US"/>
        </w:rPr>
      </w:pPr>
      <w:r w:rsidRPr="002035AC">
        <w:rPr>
          <w:rFonts w:eastAsia="Calibri"/>
          <w:b/>
          <w:color w:val="auto"/>
          <w:sz w:val="32"/>
          <w:szCs w:val="24"/>
          <w:lang w:eastAsia="en-US"/>
        </w:rPr>
        <w:t xml:space="preserve">Дополнительная общеразвивающая общеобразовательная программа </w:t>
      </w:r>
      <w:r>
        <w:rPr>
          <w:rFonts w:eastAsia="Calibri"/>
          <w:b/>
          <w:color w:val="auto"/>
          <w:sz w:val="32"/>
          <w:szCs w:val="24"/>
          <w:lang w:eastAsia="en-US"/>
        </w:rPr>
        <w:t xml:space="preserve">физкультурно-спортивной </w:t>
      </w:r>
      <w:r w:rsidRPr="002035AC">
        <w:rPr>
          <w:rFonts w:eastAsia="Calibri"/>
          <w:b/>
          <w:color w:val="auto"/>
          <w:sz w:val="32"/>
          <w:szCs w:val="24"/>
          <w:lang w:eastAsia="en-US"/>
        </w:rPr>
        <w:t xml:space="preserve">направленности </w:t>
      </w:r>
    </w:p>
    <w:p w:rsidR="00361FDA" w:rsidRPr="002035AC" w:rsidRDefault="00361FDA" w:rsidP="00361FDA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36"/>
          <w:szCs w:val="28"/>
          <w:lang w:eastAsia="en-US"/>
        </w:rPr>
      </w:pPr>
      <w:r w:rsidRPr="002035AC">
        <w:rPr>
          <w:rFonts w:eastAsia="Calibri"/>
          <w:color w:val="auto"/>
          <w:sz w:val="32"/>
          <w:szCs w:val="28"/>
          <w:lang w:eastAsia="en-US"/>
        </w:rPr>
        <w:t xml:space="preserve"> «</w:t>
      </w:r>
      <w:r>
        <w:rPr>
          <w:rFonts w:eastAsia="Calibri"/>
          <w:color w:val="auto"/>
          <w:sz w:val="32"/>
          <w:szCs w:val="24"/>
          <w:lang w:eastAsia="en-US"/>
        </w:rPr>
        <w:t>Волейбол</w:t>
      </w:r>
      <w:r w:rsidRPr="002035AC">
        <w:rPr>
          <w:rFonts w:eastAsia="Calibri"/>
          <w:color w:val="auto"/>
          <w:sz w:val="32"/>
          <w:szCs w:val="24"/>
          <w:lang w:eastAsia="en-US"/>
        </w:rPr>
        <w:t>»</w:t>
      </w:r>
    </w:p>
    <w:p w:rsidR="00361FDA" w:rsidRPr="002035AC" w:rsidRDefault="00361FDA" w:rsidP="00361FDA">
      <w:pPr>
        <w:spacing w:after="0" w:line="240" w:lineRule="auto"/>
        <w:ind w:left="0" w:righ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361FDA" w:rsidRPr="002035AC" w:rsidRDefault="00361FDA" w:rsidP="00361FDA">
      <w:pPr>
        <w:spacing w:after="0" w:line="240" w:lineRule="auto"/>
        <w:ind w:left="0" w:righ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361FDA" w:rsidRPr="002035AC" w:rsidRDefault="00361FDA" w:rsidP="00361FDA">
      <w:pPr>
        <w:spacing w:after="0" w:line="240" w:lineRule="auto"/>
        <w:ind w:left="0" w:righ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361FDA" w:rsidRPr="002035AC" w:rsidRDefault="00361FDA" w:rsidP="00361FDA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Возраст обучающихся: 12-15 </w:t>
      </w:r>
      <w:r w:rsidRPr="002035AC">
        <w:rPr>
          <w:rFonts w:eastAsia="Calibri"/>
          <w:color w:val="auto"/>
          <w:sz w:val="24"/>
          <w:szCs w:val="24"/>
          <w:lang w:eastAsia="en-US"/>
        </w:rPr>
        <w:t>лет</w:t>
      </w:r>
    </w:p>
    <w:p w:rsidR="00361FDA" w:rsidRPr="002035AC" w:rsidRDefault="00361FDA" w:rsidP="00361FDA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Срок реализации: 1</w:t>
      </w:r>
      <w:r w:rsidRPr="002035AC">
        <w:rPr>
          <w:rFonts w:eastAsia="Calibri"/>
          <w:color w:val="auto"/>
          <w:sz w:val="24"/>
          <w:szCs w:val="24"/>
          <w:lang w:eastAsia="en-US"/>
        </w:rPr>
        <w:t xml:space="preserve"> год</w:t>
      </w:r>
    </w:p>
    <w:p w:rsidR="00361FDA" w:rsidRPr="002035AC" w:rsidRDefault="00361FDA" w:rsidP="00361FDA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32"/>
          <w:szCs w:val="28"/>
          <w:lang w:eastAsia="en-US"/>
        </w:rPr>
      </w:pPr>
    </w:p>
    <w:p w:rsidR="00361FDA" w:rsidRPr="002035AC" w:rsidRDefault="00361FDA" w:rsidP="00361FDA">
      <w:pPr>
        <w:tabs>
          <w:tab w:val="left" w:pos="180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 w:val="32"/>
          <w:szCs w:val="28"/>
          <w:lang w:eastAsia="en-US"/>
        </w:rPr>
      </w:pPr>
    </w:p>
    <w:p w:rsidR="00361FDA" w:rsidRPr="002035AC" w:rsidRDefault="00361FDA" w:rsidP="00361FDA">
      <w:pPr>
        <w:tabs>
          <w:tab w:val="left" w:pos="180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 w:val="32"/>
          <w:szCs w:val="28"/>
          <w:lang w:eastAsia="en-US"/>
        </w:rPr>
      </w:pPr>
    </w:p>
    <w:p w:rsidR="00361FDA" w:rsidRPr="002035AC" w:rsidRDefault="00361FDA" w:rsidP="00361FDA">
      <w:pPr>
        <w:tabs>
          <w:tab w:val="left" w:pos="180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 w:val="32"/>
          <w:szCs w:val="28"/>
          <w:lang w:eastAsia="en-US"/>
        </w:rPr>
      </w:pPr>
    </w:p>
    <w:p w:rsidR="00361FDA" w:rsidRPr="002035AC" w:rsidRDefault="00361FDA" w:rsidP="00361FDA">
      <w:pPr>
        <w:tabs>
          <w:tab w:val="left" w:pos="180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 w:val="32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361FDA" w:rsidRPr="002035AC" w:rsidTr="00194CE3">
        <w:tc>
          <w:tcPr>
            <w:tcW w:w="4785" w:type="dxa"/>
          </w:tcPr>
          <w:p w:rsidR="00361FDA" w:rsidRPr="002035AC" w:rsidRDefault="00361FDA" w:rsidP="00194CE3">
            <w:pPr>
              <w:tabs>
                <w:tab w:val="left" w:pos="180"/>
              </w:tabs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61FDA" w:rsidRPr="002035AC" w:rsidRDefault="00361FDA" w:rsidP="00194CE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lang w:eastAsia="en-US"/>
              </w:rPr>
            </w:pPr>
            <w:r w:rsidRPr="002035AC">
              <w:rPr>
                <w:rFonts w:eastAsia="Calibri"/>
                <w:b/>
                <w:color w:val="auto"/>
                <w:sz w:val="24"/>
                <w:lang w:eastAsia="en-US"/>
              </w:rPr>
              <w:t>Автор-составитель:</w:t>
            </w:r>
          </w:p>
          <w:p w:rsidR="00361FDA" w:rsidRPr="002035AC" w:rsidRDefault="00361FDA" w:rsidP="00194CE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lang w:eastAsia="en-US"/>
              </w:rPr>
            </w:pPr>
            <w:r w:rsidRPr="002035AC">
              <w:rPr>
                <w:rFonts w:eastAsia="Calibri"/>
                <w:b/>
                <w:color w:val="auto"/>
                <w:sz w:val="24"/>
                <w:lang w:eastAsia="en-US"/>
              </w:rPr>
              <w:t xml:space="preserve">учитель </w:t>
            </w:r>
            <w:r>
              <w:rPr>
                <w:rFonts w:eastAsia="Calibri"/>
                <w:b/>
                <w:color w:val="auto"/>
                <w:sz w:val="24"/>
                <w:lang w:eastAsia="en-US"/>
              </w:rPr>
              <w:t>физкультуры</w:t>
            </w:r>
          </w:p>
          <w:p w:rsidR="00361FDA" w:rsidRPr="002035AC" w:rsidRDefault="00361FDA" w:rsidP="00194CE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lang w:eastAsia="en-US"/>
              </w:rPr>
            </w:pPr>
            <w:r w:rsidRPr="002035AC">
              <w:rPr>
                <w:rFonts w:eastAsia="Calibri"/>
                <w:b/>
                <w:color w:val="auto"/>
                <w:sz w:val="24"/>
                <w:lang w:eastAsia="en-US"/>
              </w:rPr>
              <w:t>МБОУ «ООШ № 12» АГО</w:t>
            </w:r>
          </w:p>
          <w:p w:rsidR="00361FDA" w:rsidRPr="002035AC" w:rsidRDefault="00361FDA" w:rsidP="00194CE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lang w:eastAsia="en-US"/>
              </w:rPr>
              <w:t>Матвеева Д.С</w:t>
            </w:r>
          </w:p>
          <w:p w:rsidR="00361FDA" w:rsidRPr="002035AC" w:rsidRDefault="00361FDA" w:rsidP="00194CE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lang w:eastAsia="en-US"/>
              </w:rPr>
            </w:pPr>
          </w:p>
        </w:tc>
      </w:tr>
    </w:tbl>
    <w:p w:rsidR="00361FDA" w:rsidRPr="002035AC" w:rsidRDefault="00361FDA" w:rsidP="00361FDA">
      <w:pPr>
        <w:spacing w:after="200" w:line="240" w:lineRule="auto"/>
        <w:ind w:left="0" w:right="0" w:firstLine="0"/>
        <w:jc w:val="left"/>
        <w:rPr>
          <w:rFonts w:eastAsia="Calibri"/>
          <w:b/>
          <w:color w:val="auto"/>
          <w:sz w:val="24"/>
          <w:lang w:eastAsia="en-US"/>
        </w:rPr>
      </w:pPr>
    </w:p>
    <w:p w:rsidR="00361FDA" w:rsidRDefault="00361FDA" w:rsidP="00361FDA">
      <w:pPr>
        <w:spacing w:after="200" w:line="240" w:lineRule="auto"/>
        <w:ind w:left="0" w:right="0" w:firstLine="0"/>
        <w:jc w:val="left"/>
        <w:rPr>
          <w:rFonts w:eastAsia="Calibri"/>
          <w:b/>
          <w:color w:val="auto"/>
          <w:sz w:val="24"/>
          <w:lang w:eastAsia="en-US"/>
        </w:rPr>
      </w:pPr>
    </w:p>
    <w:p w:rsidR="00361FDA" w:rsidRPr="002035AC" w:rsidRDefault="00361FDA" w:rsidP="00361FDA">
      <w:pPr>
        <w:spacing w:after="200" w:line="240" w:lineRule="auto"/>
        <w:ind w:left="0" w:right="0" w:firstLine="0"/>
        <w:jc w:val="left"/>
        <w:rPr>
          <w:rFonts w:eastAsia="Calibri"/>
          <w:b/>
          <w:color w:val="auto"/>
          <w:sz w:val="24"/>
          <w:lang w:eastAsia="en-US"/>
        </w:rPr>
      </w:pPr>
    </w:p>
    <w:p w:rsidR="00361FDA" w:rsidRPr="002035AC" w:rsidRDefault="00361FDA" w:rsidP="00361FDA">
      <w:pPr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4"/>
          <w:lang w:eastAsia="en-US"/>
        </w:rPr>
      </w:pPr>
      <w:r w:rsidRPr="002035AC">
        <w:rPr>
          <w:rFonts w:eastAsia="Calibri"/>
          <w:b/>
          <w:color w:val="auto"/>
          <w:sz w:val="24"/>
          <w:lang w:eastAsia="en-US"/>
        </w:rPr>
        <w:t>Г.Асбест</w:t>
      </w:r>
    </w:p>
    <w:p w:rsidR="00361FDA" w:rsidRPr="002035AC" w:rsidRDefault="00361FDA" w:rsidP="00361FDA">
      <w:pPr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4"/>
          <w:lang w:eastAsia="en-US"/>
        </w:rPr>
      </w:pPr>
      <w:r w:rsidRPr="002035AC">
        <w:rPr>
          <w:rFonts w:eastAsia="Calibri"/>
          <w:b/>
          <w:color w:val="auto"/>
          <w:sz w:val="24"/>
          <w:lang w:eastAsia="en-US"/>
        </w:rPr>
        <w:t>2021 год</w:t>
      </w:r>
    </w:p>
    <w:p w:rsidR="00361FDA" w:rsidRPr="00361FDA" w:rsidRDefault="00361FDA" w:rsidP="00262022">
      <w:pPr>
        <w:shd w:val="clear" w:color="auto" w:fill="FFFFFF"/>
        <w:spacing w:after="0" w:line="360" w:lineRule="auto"/>
        <w:ind w:left="0" w:right="0" w:firstLine="0"/>
        <w:jc w:val="center"/>
        <w:rPr>
          <w:szCs w:val="28"/>
        </w:rPr>
      </w:pPr>
      <w:r w:rsidRPr="00361FDA">
        <w:rPr>
          <w:szCs w:val="28"/>
        </w:rPr>
        <w:lastRenderedPageBreak/>
        <w:t>Пояснительная записка</w:t>
      </w:r>
    </w:p>
    <w:p w:rsidR="00361FDA" w:rsidRPr="00361FDA" w:rsidRDefault="00AB60E2" w:rsidP="00262022">
      <w:pPr>
        <w:shd w:val="clear" w:color="auto" w:fill="FFFFFF"/>
        <w:spacing w:after="0" w:line="360" w:lineRule="auto"/>
        <w:ind w:left="0" w:right="0" w:firstLine="709"/>
        <w:jc w:val="left"/>
        <w:rPr>
          <w:szCs w:val="28"/>
        </w:rPr>
      </w:pPr>
      <w:r w:rsidRPr="00AB60E2">
        <w:rPr>
          <w:b/>
          <w:szCs w:val="28"/>
        </w:rPr>
        <w:t>Н</w:t>
      </w:r>
      <w:r w:rsidR="00361FDA" w:rsidRPr="00361FDA">
        <w:rPr>
          <w:b/>
          <w:bCs/>
          <w:szCs w:val="28"/>
        </w:rPr>
        <w:t>аправленность программы</w:t>
      </w:r>
      <w:r>
        <w:rPr>
          <w:szCs w:val="28"/>
        </w:rPr>
        <w:t>:</w:t>
      </w:r>
      <w:r w:rsidR="00361FDA" w:rsidRPr="00361FDA">
        <w:rPr>
          <w:szCs w:val="28"/>
        </w:rPr>
        <w:t xml:space="preserve"> Дополнительная общеобразовательная, общеразвивающая программа «Волейбол» относится физкультурно-спортивной направленности.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709"/>
        <w:jc w:val="left"/>
        <w:rPr>
          <w:szCs w:val="28"/>
        </w:rPr>
      </w:pPr>
      <w:r w:rsidRPr="00361FDA">
        <w:rPr>
          <w:szCs w:val="28"/>
        </w:rPr>
        <w:t>Программа разработана на основе следующих нормативно-правовых актов: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1068" w:right="0" w:firstLine="0"/>
        <w:rPr>
          <w:szCs w:val="28"/>
        </w:rPr>
      </w:pPr>
      <w:r w:rsidRPr="00361FDA">
        <w:rPr>
          <w:b/>
          <w:bCs/>
          <w:szCs w:val="28"/>
        </w:rPr>
        <w:t>1.      </w:t>
      </w:r>
      <w:r w:rsidRPr="00361FDA">
        <w:rPr>
          <w:szCs w:val="28"/>
        </w:rPr>
        <w:t>Федерального закона от 29.12.2012 № 273-ФЗ «Об образовании в Российской Федерации»;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1068" w:right="0" w:firstLine="0"/>
        <w:rPr>
          <w:szCs w:val="28"/>
        </w:rPr>
      </w:pPr>
      <w:r w:rsidRPr="00361FDA">
        <w:rPr>
          <w:b/>
          <w:bCs/>
          <w:szCs w:val="28"/>
        </w:rPr>
        <w:t>2.      </w:t>
      </w:r>
      <w:r w:rsidRPr="00361FDA">
        <w:rPr>
          <w:szCs w:val="28"/>
        </w:rPr>
        <w:t>Приказа Министерства образования и науки РФ от 29.08.2013 г. № 1008 «Об утверждении порядка образовании и осуществления образовательной</w:t>
      </w:r>
      <w:r w:rsidR="001A26A7">
        <w:rPr>
          <w:szCs w:val="28"/>
        </w:rPr>
        <w:t xml:space="preserve"> </w:t>
      </w:r>
      <w:r w:rsidRPr="00361FDA">
        <w:rPr>
          <w:szCs w:val="28"/>
        </w:rPr>
        <w:t>деятельности по дополнительным  общеобразовательным программам»;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1068" w:right="0" w:firstLine="0"/>
        <w:rPr>
          <w:szCs w:val="28"/>
        </w:rPr>
      </w:pPr>
      <w:r w:rsidRPr="00361FDA">
        <w:rPr>
          <w:b/>
          <w:bCs/>
          <w:szCs w:val="28"/>
        </w:rPr>
        <w:t>3.      </w:t>
      </w:r>
      <w:r w:rsidRPr="00361FDA">
        <w:rPr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учреждений дополнительного образования детей» от 04.07.2014 г. №41;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1068" w:right="0" w:firstLine="0"/>
        <w:rPr>
          <w:szCs w:val="28"/>
        </w:rPr>
      </w:pPr>
      <w:r w:rsidRPr="00361FDA">
        <w:rPr>
          <w:b/>
          <w:bCs/>
          <w:szCs w:val="28"/>
        </w:rPr>
        <w:t>4.      </w:t>
      </w:r>
      <w:r w:rsidRPr="00361FDA">
        <w:rPr>
          <w:szCs w:val="28"/>
        </w:rPr>
        <w:t xml:space="preserve">Письма </w:t>
      </w:r>
      <w:proofErr w:type="spellStart"/>
      <w:r w:rsidRPr="00361FDA">
        <w:rPr>
          <w:szCs w:val="28"/>
        </w:rPr>
        <w:t>Минобрнауки</w:t>
      </w:r>
      <w:proofErr w:type="spellEnd"/>
      <w:r w:rsidRPr="00361FDA">
        <w:rPr>
          <w:szCs w:val="28"/>
        </w:rPr>
        <w:t xml:space="preserve"> России от 11 декабря 2006 г. № 06-1844 «О примерных требованиях к программам дополнительного образования детей».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361FDA">
        <w:rPr>
          <w:b/>
          <w:bCs/>
          <w:szCs w:val="28"/>
        </w:rPr>
        <w:t>Актуальность</w:t>
      </w:r>
      <w:r w:rsidRPr="00361FDA">
        <w:rPr>
          <w:szCs w:val="28"/>
        </w:rPr>
        <w:t> </w:t>
      </w:r>
      <w:r w:rsidR="001A26A7">
        <w:rPr>
          <w:szCs w:val="28"/>
        </w:rPr>
        <w:t>программы дополнительного образования</w:t>
      </w:r>
      <w:r w:rsidRPr="00361FDA">
        <w:rPr>
          <w:szCs w:val="28"/>
        </w:rPr>
        <w:t xml:space="preserve"> заключается в том, что именно система дополнительного образования детей, в силу своей уникальности, способна не только раскрыть личностный потенциал любого ребёнка, но и подготовить его к условиям жизни в высоко конкурентной среде, развить умения бороться за себя и реализовывать свои идеи. Поэтому ребенку очень важно движение, именно с детства формируется потребность к занятиям физкультурой и спортом, привычка здорового образа жизни. Выбор методов и средств воздействия на привития обучающимся потребности к двигательной активности, которая определяется заинтересованностью и сознательным участием его в физкультурно-спортивном процессе.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361FDA">
        <w:rPr>
          <w:szCs w:val="28"/>
        </w:rPr>
        <w:lastRenderedPageBreak/>
        <w:t>В основу программы положены нормативные требования по физической и спортивно-технической подготовке, научные и методические разработки по волейболу отечественных и зарубежных тренеров и специалистов, применяемые в последние годы для подготовки высококвалифицированных спортсменов.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708"/>
        <w:rPr>
          <w:b/>
          <w:bCs/>
          <w:szCs w:val="28"/>
        </w:rPr>
      </w:pPr>
      <w:r w:rsidRPr="00361FDA">
        <w:rPr>
          <w:b/>
          <w:bCs/>
          <w:szCs w:val="28"/>
        </w:rPr>
        <w:t>Новизна программы</w:t>
      </w:r>
    </w:p>
    <w:p w:rsidR="00361FDA" w:rsidRPr="00AB60E2" w:rsidRDefault="00361FDA" w:rsidP="00AB60E2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AB60E2">
        <w:rPr>
          <w:szCs w:val="28"/>
        </w:rPr>
        <w:t>программа ориентирована на развитие твор</w:t>
      </w:r>
      <w:r w:rsidR="00262022">
        <w:rPr>
          <w:szCs w:val="28"/>
        </w:rPr>
        <w:t xml:space="preserve">ческого потенциала и физических </w:t>
      </w:r>
      <w:r w:rsidRPr="00AB60E2">
        <w:rPr>
          <w:szCs w:val="28"/>
        </w:rPr>
        <w:t>способностей обучающихся разных возрастных групп;</w:t>
      </w:r>
    </w:p>
    <w:p w:rsidR="00361FDA" w:rsidRPr="00AB60E2" w:rsidRDefault="00361FDA" w:rsidP="00AB60E2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AB60E2">
        <w:rPr>
          <w:szCs w:val="28"/>
        </w:rPr>
        <w:t>содержание рабочей программы является основой для развития двигательных умений и навыков как групп обучающихся, так и отдельно взятых обучающихся;</w:t>
      </w:r>
    </w:p>
    <w:p w:rsidR="00361FDA" w:rsidRPr="00AB60E2" w:rsidRDefault="00361FDA" w:rsidP="00AB60E2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AB60E2">
        <w:rPr>
          <w:szCs w:val="28"/>
        </w:rPr>
        <w:t xml:space="preserve">программа дополнительного образования имеет четкую содержательную структуру на основе постепенной (от простого к </w:t>
      </w:r>
      <w:proofErr w:type="gramStart"/>
      <w:r w:rsidRPr="00AB60E2">
        <w:rPr>
          <w:szCs w:val="28"/>
        </w:rPr>
        <w:t>сложному</w:t>
      </w:r>
      <w:proofErr w:type="gramEnd"/>
      <w:r w:rsidRPr="00AB60E2">
        <w:rPr>
          <w:szCs w:val="28"/>
        </w:rPr>
        <w:t>) многолетней подготовки  реализации задач.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361FDA">
        <w:rPr>
          <w:szCs w:val="28"/>
        </w:rPr>
        <w:t>Рабочая программа содержит научно обоснованные рекомендации по структуре и организации учебно-тренировочного процесса подготовки на спортивно-оздоровительном этапе.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361FDA">
        <w:rPr>
          <w:szCs w:val="28"/>
        </w:rPr>
        <w:t>Программный материал объединен в целостную систему поэтапной спортивной подготовки и воспитательной работы, предполагая решение следующих задач </w:t>
      </w:r>
      <w:r w:rsidRPr="00361FDA">
        <w:rPr>
          <w:bCs/>
          <w:szCs w:val="28"/>
        </w:rPr>
        <w:t>на спортивно-оздоровительном этапе</w:t>
      </w:r>
      <w:r w:rsidRPr="00361FDA">
        <w:rPr>
          <w:szCs w:val="28"/>
        </w:rPr>
        <w:t> (весь период):</w:t>
      </w:r>
    </w:p>
    <w:p w:rsidR="00361FDA" w:rsidRPr="00AB60E2" w:rsidRDefault="00361FDA" w:rsidP="00AB60E2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AB60E2">
        <w:rPr>
          <w:szCs w:val="28"/>
        </w:rPr>
        <w:t>укрепление здоровья, улучшение физического развития;</w:t>
      </w:r>
    </w:p>
    <w:p w:rsidR="00361FDA" w:rsidRPr="00AB60E2" w:rsidRDefault="00361FDA" w:rsidP="00AB60E2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AB60E2">
        <w:rPr>
          <w:szCs w:val="28"/>
        </w:rPr>
        <w:t>привитие стойкого интереса к занятиям спортом.</w:t>
      </w:r>
    </w:p>
    <w:p w:rsidR="00361FDA" w:rsidRPr="00361FDA" w:rsidRDefault="00557516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>
        <w:rPr>
          <w:b/>
          <w:bCs/>
          <w:szCs w:val="28"/>
        </w:rPr>
        <w:t>Программа дополнительного образования</w:t>
      </w:r>
      <w:r w:rsidR="00361FDA" w:rsidRPr="00361FDA">
        <w:rPr>
          <w:b/>
          <w:bCs/>
          <w:szCs w:val="28"/>
        </w:rPr>
        <w:t xml:space="preserve"> «волейбол» адресована -  </w:t>
      </w:r>
      <w:r w:rsidR="00361FDA" w:rsidRPr="00361FDA">
        <w:rPr>
          <w:szCs w:val="28"/>
        </w:rPr>
        <w:t>детям, подросткам, обучающимся в 7-9 классах МБОУ</w:t>
      </w:r>
      <w:r w:rsidR="004C1B4E">
        <w:rPr>
          <w:szCs w:val="28"/>
        </w:rPr>
        <w:t xml:space="preserve"> «</w:t>
      </w:r>
      <w:r>
        <w:rPr>
          <w:szCs w:val="28"/>
        </w:rPr>
        <w:t xml:space="preserve">ООШ </w:t>
      </w:r>
      <w:r w:rsidR="00361FDA" w:rsidRPr="00361FDA">
        <w:rPr>
          <w:szCs w:val="28"/>
        </w:rPr>
        <w:t>№12</w:t>
      </w:r>
      <w:r w:rsidR="004C1B4E">
        <w:rPr>
          <w:szCs w:val="28"/>
        </w:rPr>
        <w:t>»</w:t>
      </w:r>
      <w:r w:rsidR="00361FDA" w:rsidRPr="00361FDA">
        <w:rPr>
          <w:szCs w:val="28"/>
        </w:rPr>
        <w:t>, состоящие в основной и подготовительной медицинской группе;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0"/>
        <w:jc w:val="center"/>
        <w:rPr>
          <w:szCs w:val="28"/>
        </w:rPr>
      </w:pPr>
      <w:r w:rsidRPr="00361FDA">
        <w:rPr>
          <w:b/>
          <w:szCs w:val="28"/>
        </w:rPr>
        <w:t>Формы организации образовательной деятельности и режим занятий</w:t>
      </w:r>
      <w:r w:rsidRPr="00361FDA">
        <w:rPr>
          <w:szCs w:val="28"/>
        </w:rPr>
        <w:t>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szCs w:val="28"/>
        </w:rPr>
        <w:t>Форма проведения занятий – групповые занятия. Во время приема и формирования групп проводится первичная диагностика способностей ребенка (знаний, умений, навыков).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szCs w:val="28"/>
        </w:rPr>
        <w:lastRenderedPageBreak/>
        <w:t>Количество обучающихся в группах до 20 человек.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szCs w:val="28"/>
        </w:rPr>
        <w:t xml:space="preserve">Режим занятий: Режим занятий: 2 раза в неделю по 1 часу.  </w:t>
      </w:r>
      <w:r w:rsidRPr="00361FDA">
        <w:rPr>
          <w:b/>
          <w:bCs/>
          <w:szCs w:val="28"/>
        </w:rPr>
        <w:t> </w:t>
      </w:r>
    </w:p>
    <w:p w:rsidR="00361FDA" w:rsidRPr="00361FDA" w:rsidRDefault="00361FDA" w:rsidP="00AB60E2">
      <w:pPr>
        <w:shd w:val="clear" w:color="auto" w:fill="FFFFFF"/>
        <w:spacing w:after="0" w:line="360" w:lineRule="auto"/>
        <w:ind w:left="0" w:right="0" w:firstLine="0"/>
        <w:jc w:val="left"/>
        <w:rPr>
          <w:szCs w:val="28"/>
        </w:rPr>
      </w:pPr>
      <w:r w:rsidRPr="00361FDA">
        <w:rPr>
          <w:b/>
          <w:bCs/>
          <w:szCs w:val="28"/>
        </w:rPr>
        <w:t>Место и время проведения занятий: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szCs w:val="28"/>
        </w:rPr>
        <w:t>Занятия секции спортивных игр «волейбол» проводятся в спортивном зале</w:t>
      </w:r>
      <w:r>
        <w:rPr>
          <w:szCs w:val="28"/>
        </w:rPr>
        <w:t xml:space="preserve"> </w:t>
      </w:r>
      <w:r w:rsidRPr="00361FDA">
        <w:rPr>
          <w:szCs w:val="28"/>
        </w:rPr>
        <w:t>МБОУ</w:t>
      </w:r>
      <w:r w:rsidR="00557516">
        <w:rPr>
          <w:szCs w:val="28"/>
        </w:rPr>
        <w:t xml:space="preserve"> </w:t>
      </w:r>
      <w:r w:rsidR="004C1B4E">
        <w:rPr>
          <w:szCs w:val="28"/>
        </w:rPr>
        <w:t>«</w:t>
      </w:r>
      <w:r w:rsidRPr="00361FDA">
        <w:rPr>
          <w:szCs w:val="28"/>
        </w:rPr>
        <w:t>ООШ№12</w:t>
      </w:r>
      <w:r w:rsidR="004C1B4E">
        <w:rPr>
          <w:szCs w:val="28"/>
        </w:rPr>
        <w:t>»</w:t>
      </w:r>
      <w:r w:rsidR="00557516">
        <w:rPr>
          <w:szCs w:val="28"/>
        </w:rPr>
        <w:t>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b/>
          <w:bCs/>
          <w:szCs w:val="28"/>
        </w:rPr>
        <w:t>Цель занятий: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szCs w:val="28"/>
        </w:rPr>
        <w:t>             -формирование интереса и потребности школь</w:t>
      </w:r>
      <w:r w:rsidR="001A26A7">
        <w:rPr>
          <w:szCs w:val="28"/>
        </w:rPr>
        <w:t>ников к занятиям физической </w:t>
      </w:r>
      <w:r w:rsidRPr="00361FDA">
        <w:rPr>
          <w:szCs w:val="28"/>
        </w:rPr>
        <w:t>культурой и спортом, популяризация игры в волейбол среди учащи</w:t>
      </w:r>
      <w:r w:rsidR="001A26A7">
        <w:rPr>
          <w:szCs w:val="28"/>
        </w:rPr>
        <w:t xml:space="preserve">хся школы, </w:t>
      </w:r>
      <w:r w:rsidRPr="00361FDA">
        <w:rPr>
          <w:szCs w:val="28"/>
        </w:rPr>
        <w:t>пропаганда ЗОЖ.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361FDA">
        <w:rPr>
          <w:szCs w:val="28"/>
        </w:rPr>
        <w:t>-укрепление здоровья, содействие гармоническому физическому развитию;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361FDA">
        <w:rPr>
          <w:szCs w:val="28"/>
        </w:rPr>
        <w:t>- теоретическое и практическое обучение игре в волейбол;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708" w:right="0" w:firstLine="0"/>
        <w:rPr>
          <w:szCs w:val="28"/>
        </w:rPr>
      </w:pPr>
      <w:r w:rsidRPr="00361FDA">
        <w:rPr>
          <w:szCs w:val="28"/>
        </w:rPr>
        <w:t>-обучение учащихся жизненно- важным двигательным навыкам и умениям;</w:t>
      </w:r>
    </w:p>
    <w:p w:rsidR="00361FDA" w:rsidRPr="00361FDA" w:rsidRDefault="00361FDA" w:rsidP="001A26A7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szCs w:val="28"/>
        </w:rPr>
        <w:t xml:space="preserve">           - формирование сборной команды </w:t>
      </w:r>
      <w:r w:rsidR="001A26A7">
        <w:rPr>
          <w:szCs w:val="28"/>
        </w:rPr>
        <w:t>школы по волейболу, приобретение необходимых  </w:t>
      </w:r>
      <w:r w:rsidRPr="00361FDA">
        <w:rPr>
          <w:szCs w:val="28"/>
        </w:rPr>
        <w:t xml:space="preserve"> волевых, психологических качеств</w:t>
      </w:r>
      <w:r w:rsidR="001A26A7">
        <w:rPr>
          <w:szCs w:val="28"/>
        </w:rPr>
        <w:t>, для стабильности и успешности.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b/>
          <w:bCs/>
          <w:szCs w:val="28"/>
        </w:rPr>
        <w:t>Задача занятий: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361FDA">
        <w:rPr>
          <w:szCs w:val="28"/>
        </w:rPr>
        <w:t>-выявить природные данные обучающегося, для быстрого роста мастерства;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361FDA">
        <w:rPr>
          <w:szCs w:val="28"/>
        </w:rPr>
        <w:t>-овладеть теоретическими и практическими приёмами игры в волейбол; 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361FDA">
        <w:rPr>
          <w:szCs w:val="28"/>
        </w:rPr>
        <w:t>-участвовать в спартакиаде школы и в районных соревнованиях по волейболу;      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szCs w:val="28"/>
        </w:rPr>
        <w:t>            -развивать у учащихся основные двигательные качества: сил</w:t>
      </w:r>
      <w:r w:rsidR="001A26A7">
        <w:rPr>
          <w:szCs w:val="28"/>
        </w:rPr>
        <w:t>у, ловкость, быстроту </w:t>
      </w:r>
      <w:r w:rsidRPr="00361FDA">
        <w:rPr>
          <w:szCs w:val="28"/>
        </w:rPr>
        <w:t>движений, скоростно-силовые качества, выносливость.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szCs w:val="28"/>
        </w:rPr>
        <w:t>           - воспитывать у учащихся нравственные качества: целеустремлённость и волю,</w:t>
      </w:r>
      <w:r w:rsidR="001A26A7">
        <w:rPr>
          <w:szCs w:val="28"/>
        </w:rPr>
        <w:t xml:space="preserve"> </w:t>
      </w:r>
      <w:r w:rsidRPr="00361FDA">
        <w:rPr>
          <w:szCs w:val="28"/>
        </w:rPr>
        <w:t>дисциплинированность и умение мобилизовать в нужный момент свои</w:t>
      </w:r>
      <w:r w:rsidR="001A26A7">
        <w:rPr>
          <w:szCs w:val="28"/>
        </w:rPr>
        <w:t xml:space="preserve"> </w:t>
      </w:r>
      <w:r w:rsidRPr="00361FDA">
        <w:rPr>
          <w:szCs w:val="28"/>
        </w:rPr>
        <w:t>физические и духовные силы,</w:t>
      </w:r>
    </w:p>
    <w:p w:rsidR="00361FDA" w:rsidRPr="00361FDA" w:rsidRDefault="00361FDA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szCs w:val="28"/>
        </w:rPr>
        <w:lastRenderedPageBreak/>
        <w:t>            -воспитывать у учащихся волевые качества: смелость, решител</w:t>
      </w:r>
      <w:r w:rsidR="001A26A7">
        <w:rPr>
          <w:szCs w:val="28"/>
        </w:rPr>
        <w:t>ьность, </w:t>
      </w:r>
      <w:r w:rsidRPr="00361FDA">
        <w:rPr>
          <w:szCs w:val="28"/>
        </w:rPr>
        <w:t>настойчивость;</w:t>
      </w:r>
    </w:p>
    <w:p w:rsidR="00361FDA" w:rsidRDefault="00361FDA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361FDA">
        <w:rPr>
          <w:szCs w:val="28"/>
        </w:rPr>
        <w:t>           - учить детей проявлять свои волевые усилия, чт</w:t>
      </w:r>
      <w:r w:rsidR="00056D86">
        <w:rPr>
          <w:szCs w:val="28"/>
        </w:rPr>
        <w:t>обы побороть неуверенность в </w:t>
      </w:r>
      <w:r w:rsidRPr="00361FDA">
        <w:rPr>
          <w:szCs w:val="28"/>
        </w:rPr>
        <w:t>себе, а иногда и боязнь.</w:t>
      </w:r>
    </w:p>
    <w:p w:rsidR="00AB60E2" w:rsidRDefault="00AB60E2" w:rsidP="00AB60E2">
      <w:pPr>
        <w:shd w:val="clear" w:color="auto" w:fill="FFFFFF"/>
        <w:spacing w:after="0" w:line="360" w:lineRule="auto"/>
        <w:ind w:left="0" w:right="0" w:firstLine="0"/>
        <w:jc w:val="center"/>
        <w:rPr>
          <w:b/>
          <w:szCs w:val="28"/>
        </w:rPr>
      </w:pPr>
      <w:r w:rsidRPr="00AB60E2">
        <w:rPr>
          <w:b/>
          <w:szCs w:val="28"/>
        </w:rPr>
        <w:t>Педагогическая целесообразность образовательной программы</w:t>
      </w:r>
      <w:r>
        <w:rPr>
          <w:b/>
          <w:szCs w:val="28"/>
        </w:rPr>
        <w:t>:</w:t>
      </w:r>
    </w:p>
    <w:p w:rsidR="00AB60E2" w:rsidRPr="00AB60E2" w:rsidRDefault="00AB60E2" w:rsidP="00AB60E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AB60E2">
        <w:rPr>
          <w:szCs w:val="28"/>
        </w:rPr>
        <w:t>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  <w:r>
        <w:rPr>
          <w:szCs w:val="28"/>
        </w:rPr>
        <w:t xml:space="preserve"> </w:t>
      </w:r>
    </w:p>
    <w:p w:rsidR="00056D86" w:rsidRPr="00056D86" w:rsidRDefault="00056D86" w:rsidP="00AB60E2">
      <w:pPr>
        <w:shd w:val="clear" w:color="auto" w:fill="FFFFFF"/>
        <w:spacing w:after="0" w:line="360" w:lineRule="auto"/>
        <w:ind w:left="0" w:right="0" w:firstLine="0"/>
        <w:jc w:val="center"/>
        <w:rPr>
          <w:b/>
          <w:szCs w:val="28"/>
        </w:rPr>
      </w:pPr>
      <w:r w:rsidRPr="00056D86">
        <w:rPr>
          <w:b/>
          <w:szCs w:val="28"/>
        </w:rPr>
        <w:t>Возрастные особенности детей, участвующих в реализации программы</w:t>
      </w:r>
    </w:p>
    <w:p w:rsidR="00056D86" w:rsidRPr="00361FDA" w:rsidRDefault="00056D86" w:rsidP="00361FDA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56D86">
        <w:rPr>
          <w:szCs w:val="28"/>
        </w:rPr>
        <w:t>Отличительной особенностью детей этого возраста является наступающее половое созревание. Дети становятся нервными и неуступчивыми, зачастую ярко выраженными максималистами, что выражается в критичности, негативной оценке того, что делают другие. В этот момент важно помнить, что негативная реакция очень часто скрывает под собой неуверенность в собственных силах. Поэтому не старайтесь следовать лозунгу: "Критикуешь - сделай лучше!", ставя подростка зачастую в безвыходное положение, а вызывайте у него желание активно сотрудничать с вожатым и другими ребятами. Не скупитесь на положительную оценку его действий.</w:t>
      </w:r>
    </w:p>
    <w:p w:rsidR="00056D86" w:rsidRPr="00056D86" w:rsidRDefault="00056D86" w:rsidP="00557516">
      <w:pPr>
        <w:spacing w:line="360" w:lineRule="auto"/>
        <w:ind w:left="0" w:firstLine="0"/>
        <w:rPr>
          <w:szCs w:val="28"/>
        </w:rPr>
      </w:pPr>
      <w:r w:rsidRPr="00056D86">
        <w:rPr>
          <w:szCs w:val="28"/>
        </w:rPr>
        <w:t>Ос</w:t>
      </w:r>
      <w:r>
        <w:rPr>
          <w:szCs w:val="28"/>
        </w:rPr>
        <w:t>обенности физического развития:</w:t>
      </w:r>
    </w:p>
    <w:p w:rsidR="00056D86" w:rsidRPr="00056D86" w:rsidRDefault="00056D86" w:rsidP="00557516">
      <w:pPr>
        <w:spacing w:line="360" w:lineRule="auto"/>
        <w:ind w:left="0" w:firstLine="0"/>
        <w:rPr>
          <w:szCs w:val="28"/>
        </w:rPr>
      </w:pPr>
      <w:r w:rsidRPr="00056D86">
        <w:rPr>
          <w:szCs w:val="28"/>
        </w:rPr>
        <w:t>12-14 лет:</w:t>
      </w:r>
    </w:p>
    <w:p w:rsidR="00056D86" w:rsidRPr="00056D86" w:rsidRDefault="00056D86" w:rsidP="00056D86">
      <w:pPr>
        <w:spacing w:line="360" w:lineRule="auto"/>
        <w:ind w:left="0" w:firstLine="0"/>
        <w:rPr>
          <w:szCs w:val="28"/>
        </w:rPr>
      </w:pPr>
      <w:r w:rsidRPr="00056D86">
        <w:rPr>
          <w:szCs w:val="28"/>
        </w:rPr>
        <w:t>- девочки обычно выше мальчиков</w:t>
      </w:r>
    </w:p>
    <w:p w:rsidR="00056D86" w:rsidRPr="00056D86" w:rsidRDefault="00056D86" w:rsidP="00056D86">
      <w:pPr>
        <w:spacing w:line="360" w:lineRule="auto"/>
        <w:ind w:left="0" w:firstLine="0"/>
        <w:rPr>
          <w:szCs w:val="28"/>
        </w:rPr>
      </w:pPr>
      <w:r w:rsidRPr="00056D86">
        <w:rPr>
          <w:szCs w:val="28"/>
        </w:rPr>
        <w:t>- половое созревание</w:t>
      </w:r>
    </w:p>
    <w:p w:rsidR="00056D86" w:rsidRPr="00056D86" w:rsidRDefault="00056D86" w:rsidP="00056D86">
      <w:pPr>
        <w:spacing w:line="360" w:lineRule="auto"/>
        <w:ind w:left="0" w:firstLine="0"/>
        <w:rPr>
          <w:szCs w:val="28"/>
        </w:rPr>
      </w:pPr>
      <w:r w:rsidRPr="00056D86">
        <w:rPr>
          <w:szCs w:val="28"/>
        </w:rPr>
        <w:t>- быстрый рост мускулатуры</w:t>
      </w:r>
    </w:p>
    <w:p w:rsidR="00056D86" w:rsidRPr="00056D86" w:rsidRDefault="00056D86" w:rsidP="00056D86">
      <w:pPr>
        <w:spacing w:line="360" w:lineRule="auto"/>
        <w:ind w:left="0" w:firstLine="0"/>
        <w:rPr>
          <w:szCs w:val="28"/>
        </w:rPr>
      </w:pPr>
      <w:r w:rsidRPr="00056D86">
        <w:rPr>
          <w:szCs w:val="28"/>
        </w:rPr>
        <w:t>- переутомление опасно</w:t>
      </w:r>
    </w:p>
    <w:p w:rsidR="00056D86" w:rsidRPr="00056D86" w:rsidRDefault="00056D86" w:rsidP="00056D86">
      <w:pPr>
        <w:spacing w:line="360" w:lineRule="auto"/>
        <w:ind w:left="0" w:firstLine="0"/>
        <w:rPr>
          <w:szCs w:val="28"/>
        </w:rPr>
      </w:pPr>
      <w:r>
        <w:rPr>
          <w:szCs w:val="28"/>
        </w:rPr>
        <w:t>- девочки менее активны</w:t>
      </w:r>
    </w:p>
    <w:p w:rsidR="00056D86" w:rsidRPr="00056D86" w:rsidRDefault="00056D86" w:rsidP="00056D86">
      <w:pPr>
        <w:spacing w:line="360" w:lineRule="auto"/>
        <w:ind w:left="0" w:firstLine="0"/>
        <w:rPr>
          <w:szCs w:val="28"/>
        </w:rPr>
      </w:pPr>
      <w:r w:rsidRPr="00056D86">
        <w:rPr>
          <w:szCs w:val="28"/>
        </w:rPr>
        <w:t>15-16:</w:t>
      </w:r>
    </w:p>
    <w:p w:rsidR="00056D86" w:rsidRPr="00056D86" w:rsidRDefault="00056D86" w:rsidP="00056D86">
      <w:pPr>
        <w:spacing w:line="360" w:lineRule="auto"/>
        <w:ind w:left="0" w:firstLine="0"/>
        <w:rPr>
          <w:szCs w:val="28"/>
        </w:rPr>
      </w:pPr>
      <w:r w:rsidRPr="00056D86">
        <w:rPr>
          <w:szCs w:val="28"/>
        </w:rPr>
        <w:t>- наступает зрелость, сопровождаемая физическими и эмоциональными изменениями (у мальчиков в среднем к 15 годам, у девушек к 13 годам)</w:t>
      </w:r>
    </w:p>
    <w:p w:rsidR="00056D86" w:rsidRPr="00056D86" w:rsidRDefault="00056D86" w:rsidP="00056D86">
      <w:pPr>
        <w:spacing w:line="360" w:lineRule="auto"/>
        <w:ind w:left="0" w:firstLine="0"/>
        <w:rPr>
          <w:szCs w:val="28"/>
        </w:rPr>
      </w:pPr>
      <w:r w:rsidRPr="00056D86">
        <w:rPr>
          <w:szCs w:val="28"/>
        </w:rPr>
        <w:t>- завершение роста скелета</w:t>
      </w:r>
    </w:p>
    <w:p w:rsidR="00056D86" w:rsidRPr="00056D86" w:rsidRDefault="00056D86" w:rsidP="00056D86">
      <w:pPr>
        <w:spacing w:line="360" w:lineRule="auto"/>
        <w:ind w:left="0" w:firstLine="0"/>
        <w:rPr>
          <w:szCs w:val="28"/>
        </w:rPr>
      </w:pPr>
      <w:r w:rsidRPr="00056D86">
        <w:rPr>
          <w:szCs w:val="28"/>
        </w:rPr>
        <w:lastRenderedPageBreak/>
        <w:t>- различия среди детей усиливаются, так как многие из них уже повзрослели, а другие только начинают взрослеть</w:t>
      </w:r>
    </w:p>
    <w:p w:rsidR="00056D86" w:rsidRDefault="00056D86" w:rsidP="00056D86">
      <w:pPr>
        <w:spacing w:line="360" w:lineRule="auto"/>
        <w:ind w:left="0" w:firstLine="0"/>
        <w:rPr>
          <w:szCs w:val="28"/>
        </w:rPr>
      </w:pPr>
      <w:r w:rsidRPr="00056D86">
        <w:rPr>
          <w:szCs w:val="28"/>
        </w:rPr>
        <w:t>- мальчики отстают в развитии на 2 года</w:t>
      </w:r>
    </w:p>
    <w:p w:rsidR="00AB60E2" w:rsidRPr="00D83A54" w:rsidRDefault="00AB60E2" w:rsidP="00AB60E2">
      <w:pPr>
        <w:spacing w:line="360" w:lineRule="auto"/>
        <w:ind w:left="0" w:right="-1" w:firstLine="567"/>
        <w:rPr>
          <w:b/>
          <w:szCs w:val="28"/>
        </w:rPr>
      </w:pPr>
      <w:r w:rsidRPr="00D83A54">
        <w:rPr>
          <w:b/>
          <w:szCs w:val="28"/>
        </w:rPr>
        <w:t>Личностные результаты:</w:t>
      </w:r>
    </w:p>
    <w:p w:rsidR="00AB60E2" w:rsidRPr="00AF7A33" w:rsidRDefault="00AB60E2" w:rsidP="00AB60E2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формирование ценности здорового и безопасного образа жизни;</w:t>
      </w:r>
    </w:p>
    <w:p w:rsidR="00AB60E2" w:rsidRPr="00AF7A33" w:rsidRDefault="00AB60E2" w:rsidP="00AB60E2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AB60E2" w:rsidRPr="00AF7A33" w:rsidRDefault="00AB60E2" w:rsidP="00AB60E2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AB60E2" w:rsidRPr="00AF7A33" w:rsidRDefault="00AB60E2" w:rsidP="00AB60E2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умение планировать режим дня, обеспечивать оптимальное сочетание умственных, физических нагрузок, отдыха;</w:t>
      </w:r>
    </w:p>
    <w:p w:rsidR="00AB60E2" w:rsidRPr="00AF7A33" w:rsidRDefault="00AB60E2" w:rsidP="00AB60E2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умение содержать в порядке спортивный инвентарь и спортивную одежду, осуществлять их подготовку к занятиям и спортивным соревнованиям;</w:t>
      </w:r>
    </w:p>
    <w:p w:rsidR="00AB60E2" w:rsidRPr="00D568D3" w:rsidRDefault="00AB60E2" w:rsidP="00AB60E2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умение длительно сохранять правильную осанку во время статичных поз и в</w:t>
      </w:r>
      <w:r>
        <w:rPr>
          <w:szCs w:val="28"/>
        </w:rPr>
        <w:t xml:space="preserve">  </w:t>
      </w:r>
      <w:r w:rsidRPr="00D568D3">
        <w:rPr>
          <w:szCs w:val="28"/>
        </w:rPr>
        <w:t>процессе разнообразных видов двигательной деятельности;</w:t>
      </w:r>
    </w:p>
    <w:p w:rsidR="00AB60E2" w:rsidRPr="00AF7A33" w:rsidRDefault="00AB60E2" w:rsidP="00AB60E2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владение умением оценивать ситуацию и оперативно принимать решения, находить адекватные способы взаимодействия с партнерами во время учебной, игровой и соревновательной деятельности.</w:t>
      </w:r>
    </w:p>
    <w:p w:rsidR="00AB60E2" w:rsidRPr="00D83A54" w:rsidRDefault="00AB60E2" w:rsidP="00AB60E2">
      <w:pPr>
        <w:spacing w:line="360" w:lineRule="auto"/>
        <w:ind w:left="0" w:right="-1" w:firstLine="567"/>
        <w:rPr>
          <w:b/>
          <w:szCs w:val="28"/>
        </w:rPr>
      </w:pPr>
      <w:proofErr w:type="spellStart"/>
      <w:r w:rsidRPr="00D83A54">
        <w:rPr>
          <w:b/>
          <w:szCs w:val="28"/>
        </w:rPr>
        <w:t>Метапредметные</w:t>
      </w:r>
      <w:proofErr w:type="spellEnd"/>
      <w:r w:rsidRPr="00D83A54">
        <w:rPr>
          <w:b/>
          <w:szCs w:val="28"/>
        </w:rPr>
        <w:t xml:space="preserve"> результаты:</w:t>
      </w:r>
    </w:p>
    <w:p w:rsidR="00AB60E2" w:rsidRPr="00AF7A33" w:rsidRDefault="00AB60E2" w:rsidP="00AB60E2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развивать мотивы и интересы своей познавательной активности;</w:t>
      </w:r>
    </w:p>
    <w:p w:rsidR="00AB60E2" w:rsidRPr="00AF7A33" w:rsidRDefault="00AB60E2" w:rsidP="00AB60E2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AB60E2" w:rsidRPr="00AF7A33" w:rsidRDefault="00AB60E2" w:rsidP="00AB60E2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lastRenderedPageBreak/>
        <w:t>умение организовывать учебное сотрудничество и совместную деятельность с учителем и сверстниками;</w:t>
      </w:r>
    </w:p>
    <w:p w:rsidR="00AB60E2" w:rsidRPr="00AF7A33" w:rsidRDefault="00AB60E2" w:rsidP="00AB60E2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понимание здоровья как одного из важнейших условий развития и самореализации человека;</w:t>
      </w:r>
    </w:p>
    <w:p w:rsidR="00AB60E2" w:rsidRPr="00AF7A33" w:rsidRDefault="00AB60E2" w:rsidP="00AB60E2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ограниченную возможность и нарушения в состоянии здоровья;</w:t>
      </w:r>
    </w:p>
    <w:p w:rsidR="00AB60E2" w:rsidRPr="00AF7A33" w:rsidRDefault="00AB60E2" w:rsidP="00AB60E2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 xml:space="preserve">ответственное отношение к </w:t>
      </w:r>
      <w:r>
        <w:rPr>
          <w:szCs w:val="28"/>
        </w:rPr>
        <w:t xml:space="preserve">общему </w:t>
      </w:r>
      <w:r w:rsidRPr="00AF7A33">
        <w:rPr>
          <w:szCs w:val="28"/>
        </w:rPr>
        <w:t>делу, проявление дисциплинированности и готовности отстаивать собственные позиции, отвечать за результаты собственной деятельности;</w:t>
      </w:r>
    </w:p>
    <w:p w:rsidR="00AB60E2" w:rsidRPr="00AF7A33" w:rsidRDefault="00AB60E2" w:rsidP="00AB60E2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AB60E2" w:rsidRPr="00AF7A33" w:rsidRDefault="00AB60E2" w:rsidP="00AB60E2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понимание культуры движений человека, постижение значения овладения жизненно важными двигательными умениями и навыками;</w:t>
      </w:r>
    </w:p>
    <w:p w:rsidR="00AB60E2" w:rsidRPr="008E0320" w:rsidRDefault="00AB60E2" w:rsidP="00AB60E2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владение культурой речи, ведение диалога в доброжелательной и открытой</w:t>
      </w:r>
      <w:r>
        <w:rPr>
          <w:szCs w:val="28"/>
        </w:rPr>
        <w:t xml:space="preserve"> </w:t>
      </w:r>
      <w:r w:rsidRPr="008E0320">
        <w:rPr>
          <w:szCs w:val="28"/>
        </w:rPr>
        <w:t>форме;</w:t>
      </w:r>
    </w:p>
    <w:p w:rsidR="00AB60E2" w:rsidRPr="00AF7A33" w:rsidRDefault="00AB60E2" w:rsidP="00AB60E2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деятельности.</w:t>
      </w:r>
    </w:p>
    <w:p w:rsidR="00AB60E2" w:rsidRPr="00AF7A33" w:rsidRDefault="00AB60E2" w:rsidP="00AB60E2">
      <w:p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Предметные результаты:</w:t>
      </w:r>
    </w:p>
    <w:p w:rsidR="00AB60E2" w:rsidRPr="00AF7A33" w:rsidRDefault="00AB60E2" w:rsidP="00AB60E2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определять базовые понятия и термины</w:t>
      </w:r>
      <w:r w:rsidR="004C1B4E">
        <w:rPr>
          <w:szCs w:val="28"/>
        </w:rPr>
        <w:t xml:space="preserve"> волейбола</w:t>
      </w:r>
      <w:r w:rsidRPr="00AF7A33">
        <w:rPr>
          <w:szCs w:val="28"/>
        </w:rPr>
        <w:t>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AB60E2" w:rsidRPr="00AF7A33" w:rsidRDefault="00AB60E2" w:rsidP="00AB60E2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руководствоваться правилами профилактики травматизма и подготовки мест</w:t>
      </w:r>
      <w:r w:rsidR="004C1B4E">
        <w:rPr>
          <w:szCs w:val="28"/>
        </w:rPr>
        <w:t>;</w:t>
      </w:r>
    </w:p>
    <w:p w:rsidR="00AB60E2" w:rsidRPr="00AF7A33" w:rsidRDefault="00AB60E2" w:rsidP="00AB60E2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lastRenderedPageBreak/>
        <w:t>занятий, правильного выбора обуви и формы одежды в зависимости от времени года и погодных условий;</w:t>
      </w:r>
    </w:p>
    <w:p w:rsidR="00AB60E2" w:rsidRPr="00AF7A33" w:rsidRDefault="00AB60E2" w:rsidP="00AB60E2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упражнениями;</w:t>
      </w:r>
    </w:p>
    <w:p w:rsidR="00AB60E2" w:rsidRPr="00AF7A33" w:rsidRDefault="00AB60E2" w:rsidP="00AB60E2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AB60E2" w:rsidRPr="00AF7A33" w:rsidRDefault="00AB60E2" w:rsidP="00AB60E2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>
        <w:rPr>
          <w:szCs w:val="28"/>
        </w:rPr>
        <w:t xml:space="preserve">организовывать время </w:t>
      </w:r>
      <w:r w:rsidRPr="00AF7A33">
        <w:rPr>
          <w:szCs w:val="28"/>
        </w:rPr>
        <w:t>индивидуального отдыха и досуга, укрепления собственного здоровья, повышения уровня физических кондиций;</w:t>
      </w:r>
    </w:p>
    <w:p w:rsidR="00AB60E2" w:rsidRDefault="00AB60E2" w:rsidP="00AB60E2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1A26A7" w:rsidRDefault="001A26A7" w:rsidP="001A26A7">
      <w:pPr>
        <w:pStyle w:val="a3"/>
        <w:spacing w:line="360" w:lineRule="auto"/>
        <w:ind w:left="567" w:right="-1" w:firstLine="0"/>
        <w:rPr>
          <w:szCs w:val="28"/>
        </w:rPr>
      </w:pPr>
    </w:p>
    <w:p w:rsidR="00AB60E2" w:rsidRPr="00AB60E2" w:rsidRDefault="00AB60E2" w:rsidP="00AB60E2">
      <w:pPr>
        <w:spacing w:line="360" w:lineRule="auto"/>
        <w:ind w:left="0" w:right="-1" w:firstLine="0"/>
        <w:rPr>
          <w:szCs w:val="28"/>
        </w:rPr>
      </w:pPr>
    </w:p>
    <w:p w:rsidR="00056D86" w:rsidRDefault="00056D86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Default="001A26A7" w:rsidP="00056D86">
      <w:pPr>
        <w:spacing w:line="360" w:lineRule="auto"/>
        <w:ind w:left="0" w:firstLine="0"/>
        <w:rPr>
          <w:sz w:val="24"/>
          <w:szCs w:val="24"/>
        </w:rPr>
      </w:pPr>
    </w:p>
    <w:p w:rsidR="004C1B4E" w:rsidRDefault="004C1B4E" w:rsidP="00056D86">
      <w:pPr>
        <w:spacing w:line="360" w:lineRule="auto"/>
        <w:ind w:left="0" w:firstLine="0"/>
        <w:rPr>
          <w:sz w:val="24"/>
          <w:szCs w:val="24"/>
        </w:rPr>
      </w:pPr>
    </w:p>
    <w:p w:rsidR="004C1B4E" w:rsidRDefault="004C1B4E" w:rsidP="00056D86">
      <w:pPr>
        <w:spacing w:line="360" w:lineRule="auto"/>
        <w:ind w:left="0" w:firstLine="0"/>
        <w:rPr>
          <w:sz w:val="24"/>
          <w:szCs w:val="24"/>
        </w:rPr>
      </w:pPr>
    </w:p>
    <w:p w:rsidR="001A26A7" w:rsidRPr="004C1B4E" w:rsidRDefault="001A26A7" w:rsidP="004C1B4E">
      <w:pPr>
        <w:shd w:val="clear" w:color="auto" w:fill="FFFFFF"/>
        <w:spacing w:after="0" w:line="360" w:lineRule="auto"/>
        <w:ind w:left="450" w:right="0" w:firstLine="0"/>
        <w:jc w:val="center"/>
        <w:rPr>
          <w:rFonts w:ascii="Arial" w:hAnsi="Arial" w:cs="Arial"/>
          <w:szCs w:val="28"/>
        </w:rPr>
      </w:pPr>
      <w:r w:rsidRPr="001A26A7">
        <w:rPr>
          <w:b/>
          <w:bCs/>
          <w:szCs w:val="28"/>
        </w:rPr>
        <w:t>Содержание программы</w:t>
      </w:r>
    </w:p>
    <w:tbl>
      <w:tblPr>
        <w:tblStyle w:val="a4"/>
        <w:tblW w:w="9350" w:type="dxa"/>
        <w:tblLayout w:type="fixed"/>
        <w:tblLook w:val="04A0"/>
      </w:tblPr>
      <w:tblGrid>
        <w:gridCol w:w="846"/>
        <w:gridCol w:w="2126"/>
        <w:gridCol w:w="1134"/>
        <w:gridCol w:w="1418"/>
        <w:gridCol w:w="1275"/>
        <w:gridCol w:w="2551"/>
      </w:tblGrid>
      <w:tr w:rsidR="001A26A7" w:rsidRPr="00C34AC6" w:rsidTr="00082FEE">
        <w:trPr>
          <w:trHeight w:val="585"/>
        </w:trPr>
        <w:tc>
          <w:tcPr>
            <w:tcW w:w="846" w:type="dxa"/>
            <w:vMerge w:val="restart"/>
          </w:tcPr>
          <w:p w:rsidR="001A26A7" w:rsidRPr="00C34AC6" w:rsidRDefault="001A26A7" w:rsidP="00B8504F">
            <w:pPr>
              <w:spacing w:line="360" w:lineRule="auto"/>
              <w:ind w:left="0" w:right="-1" w:firstLine="0"/>
              <w:rPr>
                <w:szCs w:val="28"/>
              </w:rPr>
            </w:pPr>
            <w:r w:rsidRPr="00C34AC6">
              <w:rPr>
                <w:szCs w:val="2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1A26A7" w:rsidRPr="00C34AC6" w:rsidRDefault="001A26A7" w:rsidP="00B8504F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Тема, раздел</w:t>
            </w:r>
          </w:p>
        </w:tc>
        <w:tc>
          <w:tcPr>
            <w:tcW w:w="3827" w:type="dxa"/>
            <w:gridSpan w:val="3"/>
          </w:tcPr>
          <w:p w:rsidR="001A26A7" w:rsidRPr="00C34AC6" w:rsidRDefault="001A26A7" w:rsidP="00B8504F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1A26A7" w:rsidRDefault="001A26A7" w:rsidP="00B8504F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Формы аттестации</w:t>
            </w:r>
          </w:p>
          <w:p w:rsidR="001A26A7" w:rsidRPr="00C34AC6" w:rsidRDefault="001A26A7" w:rsidP="00B8504F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(контроля)</w:t>
            </w:r>
          </w:p>
        </w:tc>
      </w:tr>
      <w:tr w:rsidR="001A26A7" w:rsidRPr="00C34AC6" w:rsidTr="00082FEE">
        <w:trPr>
          <w:trHeight w:val="390"/>
        </w:trPr>
        <w:tc>
          <w:tcPr>
            <w:tcW w:w="846" w:type="dxa"/>
            <w:vMerge/>
          </w:tcPr>
          <w:p w:rsidR="001A26A7" w:rsidRPr="00C34AC6" w:rsidRDefault="001A26A7" w:rsidP="00B8504F">
            <w:pPr>
              <w:spacing w:line="360" w:lineRule="auto"/>
              <w:ind w:left="0" w:right="-1" w:firstLine="0"/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1A26A7" w:rsidRDefault="001A26A7" w:rsidP="00B8504F">
            <w:pPr>
              <w:spacing w:line="360" w:lineRule="auto"/>
              <w:ind w:left="0" w:right="-1" w:firstLine="0"/>
              <w:rPr>
                <w:szCs w:val="28"/>
              </w:rPr>
            </w:pPr>
          </w:p>
        </w:tc>
        <w:tc>
          <w:tcPr>
            <w:tcW w:w="1134" w:type="dxa"/>
          </w:tcPr>
          <w:p w:rsidR="001A26A7" w:rsidRDefault="001A26A7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Теория</w:t>
            </w:r>
          </w:p>
        </w:tc>
        <w:tc>
          <w:tcPr>
            <w:tcW w:w="1418" w:type="dxa"/>
          </w:tcPr>
          <w:p w:rsidR="001A26A7" w:rsidRDefault="001A26A7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Практика</w:t>
            </w:r>
          </w:p>
        </w:tc>
        <w:tc>
          <w:tcPr>
            <w:tcW w:w="1275" w:type="dxa"/>
          </w:tcPr>
          <w:p w:rsidR="001A26A7" w:rsidRDefault="001A26A7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2551" w:type="dxa"/>
            <w:vMerge/>
          </w:tcPr>
          <w:p w:rsidR="001A26A7" w:rsidRDefault="001A26A7" w:rsidP="00B8504F">
            <w:pPr>
              <w:spacing w:line="360" w:lineRule="auto"/>
              <w:ind w:left="0" w:right="-1" w:firstLine="0"/>
              <w:rPr>
                <w:szCs w:val="28"/>
              </w:rPr>
            </w:pPr>
          </w:p>
        </w:tc>
      </w:tr>
      <w:tr w:rsidR="001A26A7" w:rsidTr="00082FEE">
        <w:trPr>
          <w:trHeight w:val="1322"/>
        </w:trPr>
        <w:tc>
          <w:tcPr>
            <w:tcW w:w="846" w:type="dxa"/>
          </w:tcPr>
          <w:p w:rsidR="001A26A7" w:rsidRDefault="001A26A7" w:rsidP="00B8504F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 w:rsidRPr="006F725C">
              <w:rPr>
                <w:szCs w:val="28"/>
              </w:rPr>
              <w:t>1</w:t>
            </w:r>
          </w:p>
          <w:p w:rsidR="001A26A7" w:rsidRDefault="001A26A7" w:rsidP="00B8504F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1A26A7" w:rsidRPr="006F725C" w:rsidRDefault="001A26A7" w:rsidP="00B8504F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1A26A7" w:rsidRDefault="001A26A7" w:rsidP="00B8504F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 w:rsidRPr="001A26A7">
              <w:rPr>
                <w:szCs w:val="28"/>
                <w:shd w:val="clear" w:color="auto" w:fill="FFFFFF"/>
              </w:rPr>
              <w:t>Теоретические знания</w:t>
            </w:r>
            <w:r>
              <w:rPr>
                <w:szCs w:val="28"/>
                <w:shd w:val="clear" w:color="auto" w:fill="FFFFFF"/>
              </w:rPr>
              <w:t>.</w:t>
            </w:r>
          </w:p>
          <w:p w:rsidR="001A26A7" w:rsidRPr="0092190C" w:rsidRDefault="001A26A7" w:rsidP="00B8504F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1A26A7" w:rsidRDefault="00082FEE" w:rsidP="00B8504F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4</w:t>
            </w:r>
          </w:p>
          <w:p w:rsidR="001A26A7" w:rsidRDefault="001A26A7" w:rsidP="00B8504F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</w:p>
          <w:p w:rsidR="001A26A7" w:rsidRDefault="001A26A7" w:rsidP="00B8504F">
            <w:pPr>
              <w:spacing w:line="360" w:lineRule="auto"/>
              <w:ind w:left="0" w:right="-1" w:firstLine="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1A26A7" w:rsidRPr="0092190C" w:rsidRDefault="001A26A7" w:rsidP="00B8504F">
            <w:pPr>
              <w:spacing w:line="360" w:lineRule="auto"/>
              <w:ind w:left="0" w:right="-1" w:firstLine="0"/>
              <w:rPr>
                <w:szCs w:val="28"/>
              </w:rPr>
            </w:pPr>
          </w:p>
        </w:tc>
        <w:tc>
          <w:tcPr>
            <w:tcW w:w="1275" w:type="dxa"/>
          </w:tcPr>
          <w:p w:rsidR="001A26A7" w:rsidRPr="0092190C" w:rsidRDefault="00082FEE" w:rsidP="00B8504F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551" w:type="dxa"/>
          </w:tcPr>
          <w:p w:rsidR="001A26A7" w:rsidRPr="0092190C" w:rsidRDefault="001A26A7" w:rsidP="00B8504F">
            <w:pPr>
              <w:spacing w:line="360" w:lineRule="auto"/>
              <w:ind w:left="0" w:right="-1"/>
              <w:jc w:val="left"/>
              <w:rPr>
                <w:szCs w:val="28"/>
              </w:rPr>
            </w:pPr>
            <w:r w:rsidRPr="0092190C">
              <w:rPr>
                <w:szCs w:val="28"/>
              </w:rPr>
              <w:t>Первичная диагностика-собеседование.</w:t>
            </w:r>
          </w:p>
        </w:tc>
      </w:tr>
      <w:tr w:rsidR="001A26A7" w:rsidTr="00082FEE">
        <w:trPr>
          <w:trHeight w:val="2655"/>
        </w:trPr>
        <w:tc>
          <w:tcPr>
            <w:tcW w:w="846" w:type="dxa"/>
          </w:tcPr>
          <w:p w:rsidR="001A26A7" w:rsidRDefault="001A26A7" w:rsidP="00B8504F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1A26A7" w:rsidRDefault="001A26A7" w:rsidP="00B8504F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1A26A7" w:rsidRDefault="001A26A7" w:rsidP="00B8504F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1A26A7" w:rsidRDefault="001A26A7" w:rsidP="00B8504F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1A26A7" w:rsidRPr="006F725C" w:rsidRDefault="001A26A7" w:rsidP="00B8504F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1A26A7" w:rsidRPr="006F725C" w:rsidRDefault="001A26A7" w:rsidP="00B8504F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 w:rsidRPr="001A26A7">
              <w:rPr>
                <w:szCs w:val="28"/>
                <w:shd w:val="clear" w:color="auto" w:fill="FFFFFF"/>
              </w:rPr>
              <w:t>Общефизическая подготовка</w:t>
            </w:r>
          </w:p>
          <w:p w:rsidR="001A26A7" w:rsidRPr="006F725C" w:rsidRDefault="001A26A7" w:rsidP="00B8504F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1A26A7" w:rsidRDefault="001A26A7" w:rsidP="00B8504F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:rsidR="001A26A7" w:rsidRPr="0092190C" w:rsidRDefault="00082FEE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75" w:type="dxa"/>
          </w:tcPr>
          <w:p w:rsidR="001A26A7" w:rsidRPr="0092190C" w:rsidRDefault="00082FEE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551" w:type="dxa"/>
          </w:tcPr>
          <w:p w:rsidR="001A26A7" w:rsidRDefault="001A26A7" w:rsidP="00B8504F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Педагогическое наблюдение</w:t>
            </w:r>
          </w:p>
          <w:p w:rsidR="001A26A7" w:rsidRDefault="001A26A7" w:rsidP="00B8504F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</w:p>
          <w:p w:rsidR="001A26A7" w:rsidRDefault="001A26A7" w:rsidP="00B8504F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</w:p>
          <w:p w:rsidR="001A26A7" w:rsidRPr="0092190C" w:rsidRDefault="001A26A7" w:rsidP="00B8504F">
            <w:pPr>
              <w:spacing w:line="360" w:lineRule="auto"/>
              <w:ind w:left="0" w:right="-1"/>
              <w:jc w:val="left"/>
              <w:rPr>
                <w:szCs w:val="28"/>
              </w:rPr>
            </w:pPr>
          </w:p>
        </w:tc>
      </w:tr>
      <w:tr w:rsidR="001A26A7" w:rsidTr="00082FEE">
        <w:trPr>
          <w:trHeight w:val="945"/>
        </w:trPr>
        <w:tc>
          <w:tcPr>
            <w:tcW w:w="846" w:type="dxa"/>
          </w:tcPr>
          <w:p w:rsidR="001A26A7" w:rsidRDefault="001A26A7" w:rsidP="00B8504F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1A26A7" w:rsidRPr="006F725C" w:rsidRDefault="001A26A7" w:rsidP="00B8504F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1A26A7" w:rsidRPr="006F725C" w:rsidRDefault="001A26A7" w:rsidP="00B8504F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 w:rsidRPr="001A26A7">
              <w:rPr>
                <w:szCs w:val="28"/>
                <w:shd w:val="clear" w:color="auto" w:fill="FFFFFF"/>
              </w:rPr>
              <w:t>Специальная физическая подготовка</w:t>
            </w:r>
          </w:p>
        </w:tc>
        <w:tc>
          <w:tcPr>
            <w:tcW w:w="1134" w:type="dxa"/>
          </w:tcPr>
          <w:p w:rsidR="001A26A7" w:rsidRDefault="00082FEE" w:rsidP="00B8504F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:rsidR="001A26A7" w:rsidRPr="0092190C" w:rsidRDefault="00082FEE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75" w:type="dxa"/>
          </w:tcPr>
          <w:p w:rsidR="001A26A7" w:rsidRPr="0092190C" w:rsidRDefault="00082FEE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551" w:type="dxa"/>
          </w:tcPr>
          <w:p w:rsidR="001A26A7" w:rsidRPr="0092190C" w:rsidRDefault="001A26A7" w:rsidP="00B8504F">
            <w:pPr>
              <w:spacing w:line="360" w:lineRule="auto"/>
              <w:ind w:left="0" w:right="-1"/>
              <w:jc w:val="left"/>
              <w:rPr>
                <w:szCs w:val="28"/>
              </w:rPr>
            </w:pPr>
            <w:r>
              <w:rPr>
                <w:szCs w:val="28"/>
              </w:rPr>
              <w:t>Педагогическое наблюдение</w:t>
            </w:r>
          </w:p>
        </w:tc>
      </w:tr>
      <w:tr w:rsidR="001A26A7" w:rsidTr="00082FEE">
        <w:trPr>
          <w:trHeight w:val="1455"/>
        </w:trPr>
        <w:tc>
          <w:tcPr>
            <w:tcW w:w="846" w:type="dxa"/>
          </w:tcPr>
          <w:p w:rsidR="001A26A7" w:rsidRDefault="001A26A7" w:rsidP="00B8504F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1A26A7" w:rsidRDefault="001A26A7" w:rsidP="00B8504F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1A26A7" w:rsidRDefault="001A26A7" w:rsidP="00B8504F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1A26A7" w:rsidRDefault="001A26A7" w:rsidP="00B8504F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 w:rsidRPr="001A26A7">
              <w:rPr>
                <w:szCs w:val="28"/>
                <w:shd w:val="clear" w:color="auto" w:fill="FFFFFF"/>
              </w:rPr>
              <w:t>Техническая подготовка</w:t>
            </w:r>
          </w:p>
        </w:tc>
        <w:tc>
          <w:tcPr>
            <w:tcW w:w="1134" w:type="dxa"/>
          </w:tcPr>
          <w:p w:rsidR="001A26A7" w:rsidRDefault="001A26A7" w:rsidP="00B8504F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:rsidR="001A26A7" w:rsidRPr="0092190C" w:rsidRDefault="00082FEE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75" w:type="dxa"/>
          </w:tcPr>
          <w:p w:rsidR="001A26A7" w:rsidRPr="0092190C" w:rsidRDefault="00082FEE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551" w:type="dxa"/>
          </w:tcPr>
          <w:p w:rsidR="004C1B4E" w:rsidRPr="004C1B4E" w:rsidRDefault="004C1B4E" w:rsidP="004C1B4E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  <w:r w:rsidRPr="004C1B4E">
              <w:rPr>
                <w:szCs w:val="28"/>
              </w:rPr>
              <w:t>Итоговый контроль</w:t>
            </w:r>
          </w:p>
          <w:p w:rsidR="004C1B4E" w:rsidRDefault="004C1B4E" w:rsidP="004C1B4E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</w:p>
        </w:tc>
      </w:tr>
      <w:tr w:rsidR="001A26A7" w:rsidTr="00082FEE">
        <w:trPr>
          <w:trHeight w:val="1260"/>
        </w:trPr>
        <w:tc>
          <w:tcPr>
            <w:tcW w:w="846" w:type="dxa"/>
          </w:tcPr>
          <w:p w:rsidR="001A26A7" w:rsidRDefault="001A26A7" w:rsidP="00B8504F">
            <w:pPr>
              <w:spacing w:line="360" w:lineRule="auto"/>
              <w:ind w:left="0" w:right="-1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6" w:type="dxa"/>
          </w:tcPr>
          <w:p w:rsidR="001A26A7" w:rsidRPr="00742F39" w:rsidRDefault="001A26A7" w:rsidP="00B8504F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 w:rsidRPr="001A26A7">
              <w:t>Тактическая подготовка</w:t>
            </w:r>
          </w:p>
        </w:tc>
        <w:tc>
          <w:tcPr>
            <w:tcW w:w="1134" w:type="dxa"/>
          </w:tcPr>
          <w:p w:rsidR="001A26A7" w:rsidRDefault="001A26A7" w:rsidP="00B8504F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</w:t>
            </w:r>
          </w:p>
          <w:p w:rsidR="001A26A7" w:rsidRDefault="001A26A7" w:rsidP="00B8504F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  <w:p w:rsidR="001A26A7" w:rsidRDefault="001A26A7" w:rsidP="00B8504F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1A26A7" w:rsidRDefault="00082FEE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1A26A7" w:rsidRDefault="001A26A7" w:rsidP="00B8504F">
            <w:pPr>
              <w:spacing w:line="360" w:lineRule="auto"/>
              <w:ind w:left="0" w:right="-1"/>
              <w:rPr>
                <w:szCs w:val="28"/>
              </w:rPr>
            </w:pPr>
          </w:p>
          <w:p w:rsidR="001A26A7" w:rsidRPr="0092190C" w:rsidRDefault="001A26A7" w:rsidP="00B8504F">
            <w:pPr>
              <w:spacing w:line="360" w:lineRule="auto"/>
              <w:ind w:left="0" w:right="-1"/>
              <w:rPr>
                <w:szCs w:val="28"/>
              </w:rPr>
            </w:pPr>
          </w:p>
        </w:tc>
        <w:tc>
          <w:tcPr>
            <w:tcW w:w="1275" w:type="dxa"/>
          </w:tcPr>
          <w:p w:rsidR="001A26A7" w:rsidRDefault="00082FEE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A26A7" w:rsidRDefault="001A26A7" w:rsidP="00B8504F">
            <w:pPr>
              <w:spacing w:line="360" w:lineRule="auto"/>
              <w:ind w:left="0" w:right="-1"/>
              <w:rPr>
                <w:szCs w:val="28"/>
              </w:rPr>
            </w:pPr>
          </w:p>
          <w:p w:rsidR="001A26A7" w:rsidRPr="0092190C" w:rsidRDefault="001A26A7" w:rsidP="00B8504F">
            <w:pPr>
              <w:spacing w:line="360" w:lineRule="auto"/>
              <w:ind w:left="0" w:right="-1"/>
              <w:rPr>
                <w:szCs w:val="28"/>
              </w:rPr>
            </w:pPr>
          </w:p>
        </w:tc>
        <w:tc>
          <w:tcPr>
            <w:tcW w:w="2551" w:type="dxa"/>
          </w:tcPr>
          <w:p w:rsidR="001A26A7" w:rsidRDefault="004C1B4E" w:rsidP="004C1B4E">
            <w:pPr>
              <w:spacing w:line="360" w:lineRule="auto"/>
              <w:ind w:left="0" w:right="-1"/>
              <w:jc w:val="left"/>
              <w:rPr>
                <w:szCs w:val="28"/>
              </w:rPr>
            </w:pPr>
            <w:r w:rsidRPr="004C1B4E">
              <w:rPr>
                <w:szCs w:val="28"/>
              </w:rPr>
              <w:t>Педагогическое наблюдение</w:t>
            </w:r>
          </w:p>
        </w:tc>
      </w:tr>
      <w:tr w:rsidR="001A26A7" w:rsidTr="00082FEE">
        <w:trPr>
          <w:trHeight w:val="1204"/>
        </w:trPr>
        <w:tc>
          <w:tcPr>
            <w:tcW w:w="846" w:type="dxa"/>
          </w:tcPr>
          <w:p w:rsidR="001A26A7" w:rsidRDefault="001A26A7" w:rsidP="00B8504F">
            <w:pPr>
              <w:spacing w:line="360" w:lineRule="auto"/>
              <w:ind w:left="0" w:right="-1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126" w:type="dxa"/>
          </w:tcPr>
          <w:p w:rsidR="001A26A7" w:rsidRDefault="001A26A7" w:rsidP="00082FEE">
            <w:pPr>
              <w:spacing w:line="360" w:lineRule="auto"/>
              <w:ind w:left="0" w:right="-1" w:firstLine="0"/>
            </w:pPr>
            <w:r w:rsidRPr="001A26A7">
              <w:t>Интегральная (игровая) подготовка</w:t>
            </w:r>
            <w:r w:rsidR="00082FEE">
              <w:t xml:space="preserve"> </w:t>
            </w:r>
          </w:p>
        </w:tc>
        <w:tc>
          <w:tcPr>
            <w:tcW w:w="1134" w:type="dxa"/>
          </w:tcPr>
          <w:p w:rsidR="001A26A7" w:rsidRDefault="00082FEE" w:rsidP="00B8504F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:rsidR="001A26A7" w:rsidRDefault="00082FEE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275" w:type="dxa"/>
          </w:tcPr>
          <w:p w:rsidR="001A26A7" w:rsidRDefault="00082FEE" w:rsidP="00B8504F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2551" w:type="dxa"/>
          </w:tcPr>
          <w:p w:rsidR="001A26A7" w:rsidRDefault="001A26A7" w:rsidP="00B8504F">
            <w:pPr>
              <w:spacing w:line="360" w:lineRule="auto"/>
              <w:ind w:left="0" w:right="-1"/>
              <w:jc w:val="left"/>
              <w:rPr>
                <w:szCs w:val="28"/>
              </w:rPr>
            </w:pPr>
            <w:r w:rsidRPr="001A26A7">
              <w:rPr>
                <w:szCs w:val="28"/>
              </w:rPr>
              <w:t>Педагогическое наблюдение</w:t>
            </w:r>
          </w:p>
        </w:tc>
      </w:tr>
      <w:tr w:rsidR="00082FEE" w:rsidTr="00082FEE">
        <w:trPr>
          <w:trHeight w:val="1204"/>
        </w:trPr>
        <w:tc>
          <w:tcPr>
            <w:tcW w:w="846" w:type="dxa"/>
          </w:tcPr>
          <w:p w:rsidR="00082FEE" w:rsidRDefault="00082FEE" w:rsidP="00194CE3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082FEE" w:rsidRDefault="00082FEE" w:rsidP="00194CE3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Всего</w:t>
            </w:r>
          </w:p>
          <w:p w:rsidR="00082FEE" w:rsidRDefault="00082FEE" w:rsidP="00194CE3">
            <w:pPr>
              <w:spacing w:line="360" w:lineRule="auto"/>
              <w:ind w:left="0" w:right="-1"/>
            </w:pPr>
          </w:p>
        </w:tc>
        <w:tc>
          <w:tcPr>
            <w:tcW w:w="1134" w:type="dxa"/>
          </w:tcPr>
          <w:p w:rsidR="00082FEE" w:rsidRDefault="00082FEE" w:rsidP="00194CE3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9</w:t>
            </w:r>
          </w:p>
        </w:tc>
        <w:tc>
          <w:tcPr>
            <w:tcW w:w="1418" w:type="dxa"/>
          </w:tcPr>
          <w:p w:rsidR="00082FEE" w:rsidRDefault="00082FEE" w:rsidP="00194CE3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1275" w:type="dxa"/>
          </w:tcPr>
          <w:p w:rsidR="00082FEE" w:rsidRDefault="00082FEE" w:rsidP="00194CE3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2551" w:type="dxa"/>
          </w:tcPr>
          <w:p w:rsidR="00082FEE" w:rsidRDefault="00082FEE" w:rsidP="00194CE3">
            <w:pPr>
              <w:spacing w:line="360" w:lineRule="auto"/>
              <w:ind w:left="0" w:right="-1"/>
              <w:jc w:val="left"/>
              <w:rPr>
                <w:szCs w:val="28"/>
              </w:rPr>
            </w:pPr>
          </w:p>
        </w:tc>
      </w:tr>
    </w:tbl>
    <w:p w:rsidR="00082FEE" w:rsidRDefault="00082FEE" w:rsidP="00056D86">
      <w:pPr>
        <w:spacing w:line="360" w:lineRule="auto"/>
        <w:ind w:left="0" w:firstLine="0"/>
        <w:rPr>
          <w:szCs w:val="28"/>
        </w:rPr>
      </w:pPr>
    </w:p>
    <w:p w:rsidR="004C1B4E" w:rsidRDefault="004C1B4E" w:rsidP="00056D86">
      <w:pPr>
        <w:spacing w:line="360" w:lineRule="auto"/>
        <w:ind w:left="0" w:firstLine="0"/>
        <w:rPr>
          <w:szCs w:val="28"/>
        </w:rPr>
      </w:pPr>
    </w:p>
    <w:p w:rsidR="00557516" w:rsidRDefault="00557516" w:rsidP="00262022">
      <w:pPr>
        <w:shd w:val="clear" w:color="auto" w:fill="FFFFFF"/>
        <w:spacing w:after="0" w:line="360" w:lineRule="auto"/>
        <w:ind w:left="0" w:right="0" w:firstLine="284"/>
        <w:jc w:val="center"/>
        <w:rPr>
          <w:b/>
          <w:bCs/>
          <w:szCs w:val="28"/>
        </w:rPr>
      </w:pP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jc w:val="center"/>
        <w:rPr>
          <w:b/>
          <w:szCs w:val="28"/>
        </w:rPr>
      </w:pPr>
      <w:r w:rsidRPr="00082FEE">
        <w:rPr>
          <w:b/>
          <w:bCs/>
          <w:szCs w:val="28"/>
        </w:rPr>
        <w:t>СОДЕРЖАНИЕ РАБОЧЕЙ ПРОГРАММЫ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jc w:val="center"/>
        <w:rPr>
          <w:b/>
          <w:szCs w:val="28"/>
        </w:rPr>
      </w:pPr>
      <w:r w:rsidRPr="00082FEE">
        <w:rPr>
          <w:b/>
          <w:bCs/>
          <w:szCs w:val="28"/>
        </w:rPr>
        <w:t> ТЕОРЕТИЧЕСКАЯ ПОДГОТОВКА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708" w:right="0" w:firstLine="0"/>
        <w:jc w:val="center"/>
        <w:rPr>
          <w:szCs w:val="28"/>
        </w:rPr>
      </w:pPr>
      <w:r w:rsidRPr="00082FEE">
        <w:rPr>
          <w:b/>
          <w:bCs/>
          <w:szCs w:val="28"/>
        </w:rPr>
        <w:t>История развития волейбола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082FEE">
        <w:rPr>
          <w:szCs w:val="28"/>
        </w:rPr>
        <w:t>История развития и зарождение волейбола в СССР. Становление волейбола как вида спорта. Обзор основных этапов развития его в довоенный период. Выступления советских волейболистов на международных соревнованиях. Характеристика сильнейших национальных команд.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708" w:right="0" w:firstLine="0"/>
        <w:jc w:val="center"/>
        <w:rPr>
          <w:szCs w:val="28"/>
        </w:rPr>
      </w:pPr>
      <w:r w:rsidRPr="00082FEE">
        <w:rPr>
          <w:b/>
          <w:bCs/>
          <w:szCs w:val="28"/>
        </w:rPr>
        <w:t>Правила игры и методика судейства соревнований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082FEE">
        <w:rPr>
          <w:szCs w:val="28"/>
        </w:rPr>
        <w:t>Эволюция правил игры по волейболу. Действующие правила игры. Перспективы дальнейшего развития правил. Влияние правил игры на ее развитие. Упрощенные правила игры. Методика судейства соревнований. Терминология и жестикуляция. Обязанности членов судейской бригады. Ведение документации соревнований. Роль судьи как воспитателя. Значение квалифицированного судейства.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708" w:right="0" w:firstLine="0"/>
        <w:jc w:val="center"/>
        <w:rPr>
          <w:szCs w:val="28"/>
        </w:rPr>
      </w:pPr>
      <w:r w:rsidRPr="00082FEE">
        <w:rPr>
          <w:b/>
          <w:bCs/>
          <w:szCs w:val="28"/>
        </w:rPr>
        <w:t>Техника и тактика игры в волейбол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708"/>
        <w:rPr>
          <w:szCs w:val="28"/>
        </w:rPr>
      </w:pPr>
      <w:r w:rsidRPr="00082FEE">
        <w:rPr>
          <w:szCs w:val="28"/>
        </w:rPr>
        <w:t>Техника игры, ее характеристика. Особенности современной техники волейбола, тенденции ее дальнейшего развития. Классификация технических приемов. Терминология. Техника нападения, техника защиты. Взаимосвязь развития техники нападения и защиты.</w:t>
      </w:r>
      <w:r w:rsidRPr="00082FEE">
        <w:rPr>
          <w:b/>
          <w:bCs/>
          <w:szCs w:val="28"/>
        </w:rPr>
        <w:t> 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jc w:val="center"/>
        <w:rPr>
          <w:szCs w:val="28"/>
        </w:rPr>
      </w:pPr>
      <w:r w:rsidRPr="00082FEE">
        <w:rPr>
          <w:b/>
          <w:bCs/>
          <w:szCs w:val="28"/>
        </w:rPr>
        <w:t>Единая Всероссийская спортивная классификация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Значение классификации и этапы её развития. Научные основы классификации. Обоснование разрядных требований и контрольных упражнений. Разрядные требования в волейболе для присвоения спортивных разрядов. Присуждение судейской категории.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jc w:val="center"/>
        <w:rPr>
          <w:szCs w:val="28"/>
        </w:rPr>
      </w:pPr>
      <w:r w:rsidRPr="00082FEE">
        <w:rPr>
          <w:b/>
          <w:bCs/>
          <w:szCs w:val="28"/>
        </w:rPr>
        <w:lastRenderedPageBreak/>
        <w:t>Физическая подготовка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Задачи физической подготовки. Значение физической подготовки волейболистов в связи с особенностями современной игры.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right="0"/>
        <w:rPr>
          <w:szCs w:val="28"/>
        </w:rPr>
      </w:pPr>
      <w:r w:rsidRPr="00082FEE">
        <w:rPr>
          <w:b/>
          <w:bCs/>
          <w:szCs w:val="28"/>
        </w:rPr>
        <w:t> ОБЩАЯ ФИЗИЧЕСКАЯ ПОДГОТОВКА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rPr>
          <w:szCs w:val="28"/>
        </w:rPr>
      </w:pPr>
      <w:r w:rsidRPr="00082FEE">
        <w:rPr>
          <w:szCs w:val="28"/>
        </w:rPr>
        <w:t>Современный волейбол предъявляет высокие требования к двигательным способностям и функциональным возможностям спортсмена. Для этого необходимо всестороннее развитие физических качеств. Физическую подготовку подразделяют на общую и специальную.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Косвенные – кроссы, плавание, лыжный бег и т.д. Прямые – упражнения направлены на повышение физической подготовленности и должны быть схожи по координации и характеру с действиями в волейболе.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В состав ОФП входят строевые упражнения и команды для управления группой; упражнения из гимнастики, легкой атлетики, акробатики, подвижные и спортивные игры.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0"/>
        <w:rPr>
          <w:szCs w:val="28"/>
        </w:rPr>
      </w:pPr>
      <w:r w:rsidRPr="00082FEE">
        <w:rPr>
          <w:szCs w:val="28"/>
        </w:rPr>
        <w:t> Предполагаемый результат: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0"/>
        <w:rPr>
          <w:szCs w:val="28"/>
        </w:rPr>
      </w:pPr>
      <w:r w:rsidRPr="00082FEE">
        <w:rPr>
          <w:szCs w:val="28"/>
        </w:rPr>
        <w:t>- Развитие у обучающегося основных физических качеств;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0"/>
        <w:rPr>
          <w:szCs w:val="28"/>
        </w:rPr>
      </w:pPr>
      <w:r w:rsidRPr="00082FEE">
        <w:rPr>
          <w:szCs w:val="28"/>
        </w:rPr>
        <w:t>- Повышение психологической подготовленности;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0"/>
        <w:rPr>
          <w:szCs w:val="28"/>
        </w:rPr>
      </w:pPr>
      <w:r w:rsidRPr="00082FEE">
        <w:rPr>
          <w:szCs w:val="28"/>
        </w:rPr>
        <w:t>- Укрепление опорно-двигательного аппарата.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szCs w:val="28"/>
        </w:rPr>
        <w:t>Основными средствами ОФП волейболистов являются широкий круг общеразвивающих упражнений из других видов спорта: кроссовый бег и другие разновидности бега, упражнения с отягощениями, гимнастические упражнения и акробатика, спортивные и подвижные игры, плавание, лыжный бег и др.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szCs w:val="28"/>
        </w:rPr>
        <w:t>Выбор этих средств неслучаен. Эти упражнения тотальны по своему воздействию, заставляют активно работать все органы и системы, что укрепляет всю мускулатуру, сердечно-сосудистую систему, улучшает воз</w:t>
      </w:r>
      <w:r w:rsidR="00262022">
        <w:rPr>
          <w:szCs w:val="28"/>
        </w:rPr>
        <w:t xml:space="preserve">можности </w:t>
      </w:r>
      <w:r w:rsidR="00262022" w:rsidRPr="00262022">
        <w:rPr>
          <w:szCs w:val="28"/>
        </w:rPr>
        <w:t xml:space="preserve">органов    дыхания, </w:t>
      </w:r>
      <w:r w:rsidRPr="00082FEE">
        <w:rPr>
          <w:szCs w:val="28"/>
        </w:rPr>
        <w:t>повышает   общий   обмен    веществ   в    организме.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szCs w:val="28"/>
        </w:rPr>
        <w:t>Общая физическая подготовка проводится на 1 -м этапе подготовительного периода, в небольших объемах — на специально-</w:t>
      </w:r>
      <w:r w:rsidRPr="00082FEE">
        <w:rPr>
          <w:szCs w:val="28"/>
        </w:rPr>
        <w:lastRenderedPageBreak/>
        <w:t>подготовительном этапе и как средство активного отдыха на предсоревновательном этапе и в соревновательном периоде.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0" w:firstLine="284"/>
        <w:rPr>
          <w:szCs w:val="28"/>
        </w:rPr>
      </w:pPr>
      <w:r w:rsidRPr="00082FEE">
        <w:rPr>
          <w:b/>
          <w:bCs/>
          <w:szCs w:val="28"/>
        </w:rPr>
        <w:t>     Гимнастические упражнения</w:t>
      </w:r>
      <w:r w:rsidRPr="00082FEE">
        <w:rPr>
          <w:szCs w:val="28"/>
        </w:rPr>
        <w:t> подразделяются на три группы: первая – для мышц рук и плечевого пояса, вторая – для мышц туловища и шеи, третья – для мышц ног и таза.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0" w:firstLine="284"/>
        <w:rPr>
          <w:szCs w:val="28"/>
        </w:rPr>
      </w:pPr>
      <w:r w:rsidRPr="00082FEE">
        <w:rPr>
          <w:szCs w:val="28"/>
        </w:rPr>
        <w:t>     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 и скамейка, перекладина, канат); прыжки в высоту с прямого разбега (с мостика) через планку (веревочку).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0" w:firstLine="284"/>
        <w:rPr>
          <w:szCs w:val="28"/>
        </w:rPr>
      </w:pPr>
      <w:r w:rsidRPr="00082FEE">
        <w:rPr>
          <w:szCs w:val="28"/>
        </w:rPr>
        <w:t>     </w:t>
      </w:r>
      <w:r w:rsidRPr="00082FEE">
        <w:rPr>
          <w:b/>
          <w:bCs/>
          <w:szCs w:val="28"/>
        </w:rPr>
        <w:t>Акробатические упражнения</w:t>
      </w:r>
      <w:r w:rsidRPr="00082FEE">
        <w:rPr>
          <w:szCs w:val="28"/>
        </w:rPr>
        <w:t> включают группировки и перекаты в различных положениях, стойка на лопатках, стойка на голове и руках, кувырки вперед и назад; соединение нескольких акробатических упражнений в несложные комбинации.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0" w:firstLine="284"/>
        <w:rPr>
          <w:szCs w:val="28"/>
        </w:rPr>
      </w:pPr>
      <w:r w:rsidRPr="00082FEE">
        <w:rPr>
          <w:b/>
          <w:bCs/>
          <w:szCs w:val="28"/>
        </w:rPr>
        <w:t>     Легкоатлетические упражнения.</w:t>
      </w:r>
      <w:r w:rsidRPr="00082FEE">
        <w:rPr>
          <w:szCs w:val="28"/>
        </w:rPr>
        <w:t> Сюда входят упражнения в беге, прыжках и метаниях.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0" w:firstLine="284"/>
        <w:rPr>
          <w:szCs w:val="28"/>
        </w:rPr>
      </w:pPr>
      <w:r w:rsidRPr="00082FEE">
        <w:rPr>
          <w:szCs w:val="28"/>
        </w:rPr>
        <w:t>     Бег: 20, 30, 60 м, повторный бег – два-три отрезка по 20-30 м</w:t>
      </w:r>
      <w:proofErr w:type="gramStart"/>
      <w:r w:rsidRPr="00082FEE">
        <w:rPr>
          <w:szCs w:val="28"/>
        </w:rPr>
        <w:t xml:space="preserve"> .</w:t>
      </w:r>
      <w:proofErr w:type="gramEnd"/>
      <w:r w:rsidRPr="00082FEE">
        <w:rPr>
          <w:szCs w:val="28"/>
        </w:rPr>
        <w:t xml:space="preserve"> Эстафетный бег с этапами до 40 м. Бег с горизонтальными и вертикальными препятствиями (учебные барьеры, набивные мячи, условные окопы, количество препятствий от 4 до 10). Бег или кросс 500-1000 м.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0" w:firstLine="284"/>
        <w:rPr>
          <w:szCs w:val="28"/>
        </w:rPr>
      </w:pPr>
      <w:r w:rsidRPr="00082FEE">
        <w:rPr>
          <w:szCs w:val="28"/>
        </w:rPr>
        <w:t>     Прыжки: через планку с прямого разбега; в высоту с разбега; в длину с места; тройной прыжок с места; в длину с разбега.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0" w:firstLine="284"/>
        <w:rPr>
          <w:szCs w:val="28"/>
        </w:rPr>
      </w:pPr>
      <w:r w:rsidRPr="00082FEE">
        <w:rPr>
          <w:szCs w:val="28"/>
        </w:rPr>
        <w:t>     Метания: малого мяча с места в стенку или щит на дальность отскока, на дальность; метание гранаты (250-700 г) с места и с разбега;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0" w:firstLine="284"/>
        <w:rPr>
          <w:szCs w:val="28"/>
        </w:rPr>
      </w:pPr>
      <w:r w:rsidRPr="00082FEE">
        <w:rPr>
          <w:szCs w:val="28"/>
        </w:rPr>
        <w:t>     </w:t>
      </w:r>
      <w:r w:rsidRPr="00082FEE">
        <w:rPr>
          <w:b/>
          <w:bCs/>
          <w:szCs w:val="28"/>
        </w:rPr>
        <w:t>Спортивные и подвижные игры. </w:t>
      </w:r>
      <w:r w:rsidRPr="00082FEE">
        <w:rPr>
          <w:szCs w:val="28"/>
        </w:rPr>
        <w:t xml:space="preserve">Баскетбол, ручной мяч, футбол, бадминтон и др. Основные приемы техники игры в нападении и защите. Индивидуальные тактические действия и простейшие взаимодействия игроков в защите и нападении. Подвижные игры: «Гонка мячей», «Салки» («Пятнашки»), «Невод», «Метко в цель», «Подвижная цель», «Эстафета с </w:t>
      </w:r>
      <w:r w:rsidRPr="00082FEE">
        <w:rPr>
          <w:szCs w:val="28"/>
        </w:rPr>
        <w:lastRenderedPageBreak/>
        <w:t>бегом», «Эстафета с прыжками», «Мяч среднему», «Охотники», «Перестрелка», «Перетягивание через черту», «Вызывай смену», «Эстафета футболистов», «Эстафета баскетболистов», «Эстафета с прыжками чехардой», «Встречная эстафета с мячом», «Ловцы», «Борьба за мяч», «Мяч ловцу», «Перетягивание», «Катающаяся мишень». Упражнения для овладения навыками быстрых ответных действий. По сигналу (преимущественно зрительному) бег на 5, 10, 15 м из исходных положений: стойка волейболиста (лицом, боком и спиной к стартовой линии), сидя, лежа лицом вверх и вниз в различных положениях по отношению к стартовой линии; то же, но перемещение приставными шагами.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b/>
          <w:bCs/>
          <w:szCs w:val="28"/>
        </w:rPr>
        <w:t>Общая сила. </w:t>
      </w:r>
      <w:r w:rsidRPr="00082FEE">
        <w:rPr>
          <w:szCs w:val="28"/>
        </w:rPr>
        <w:t>Ни одно физическое упражнение не мыслимо без проявления силы. Сила мышц в значительной мере определяет быстроту движения и способствует проявлению выносливости и ловкости.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szCs w:val="28"/>
        </w:rPr>
        <w:t xml:space="preserve">Общая силовая подготовленность волейболистов характеризуется комплексным развитием силы мышц и мышечных групп. Она приобретается посредством выполнения разнообразных физических упражнений в процессе ОФП и является фундаментом для специальной силовой подготовки. Правильный подбор упражнений должен обеспечивать пропорциональное развитие всех участвующих в соревновательном движении мышц или мышечных групп. </w:t>
      </w:r>
      <w:r w:rsidRPr="00082FEE">
        <w:rPr>
          <w:b/>
          <w:bCs/>
          <w:szCs w:val="28"/>
        </w:rPr>
        <w:t>Взрывная сила.</w:t>
      </w:r>
      <w:r w:rsidRPr="00082FEE">
        <w:rPr>
          <w:szCs w:val="28"/>
        </w:rPr>
        <w:t> Выполнение большинства технических приемов в волейболе (подачи, нападающие удары и др.) требует проявления взрывной силы. Поэтому, специальная силовая подготовка волейболиста должна быть направлена прежде всего на развитие скоростно-силовых способностей спортсменов.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szCs w:val="28"/>
        </w:rPr>
        <w:t xml:space="preserve">Эффект скоростно-силовой тренировки зависит от оптимального возбуждения ЦНС, количества мышечных волокон, принимающих импульсы; расхода энергии при растягивании — сокращении мышц. Поэтому интервалы отдыха между сериями упражнений должны быть </w:t>
      </w:r>
      <w:r w:rsidRPr="00082FEE">
        <w:rPr>
          <w:szCs w:val="28"/>
        </w:rPr>
        <w:lastRenderedPageBreak/>
        <w:t>такими, чтобы восстанавливалась работоспособность организма спортсменов.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szCs w:val="28"/>
        </w:rPr>
        <w:t>Скоростно-силовые способности совершенствуются на базе общей силовой подготовленности.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szCs w:val="28"/>
        </w:rPr>
        <w:t>Наиболее приемлемыми для силовой подготовки являются: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szCs w:val="28"/>
        </w:rPr>
        <w:t>— упражнения в преодолении собственного веса (приседания, подтягивания, прыжковые упражнения и др.);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szCs w:val="28"/>
        </w:rPr>
        <w:t>— упражнения с партнером (приседания, перетягивания и др.);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szCs w:val="28"/>
        </w:rPr>
        <w:t>— упражнения с отягощением (с гирями, штангой, гантелями и др.);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284" w:right="-234" w:firstLine="284"/>
        <w:rPr>
          <w:szCs w:val="28"/>
        </w:rPr>
      </w:pPr>
      <w:r w:rsidRPr="00082FEE">
        <w:rPr>
          <w:szCs w:val="28"/>
        </w:rPr>
        <w:t>основные и имитационные упражнения с небольшими отягощениями (в тренировочном жилете, с манжетами на кистях, бедрах и т.д.).</w:t>
      </w:r>
      <w:r w:rsidRPr="00082FEE">
        <w:rPr>
          <w:b/>
          <w:bCs/>
          <w:szCs w:val="28"/>
        </w:rPr>
        <w:t> 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jc w:val="center"/>
        <w:rPr>
          <w:szCs w:val="28"/>
        </w:rPr>
      </w:pPr>
      <w:r w:rsidRPr="00082FEE">
        <w:rPr>
          <w:b/>
          <w:bCs/>
          <w:szCs w:val="28"/>
        </w:rPr>
        <w:t> СПЕЦИАЛЬНАЯ ФИЗИЧЕСКАЯ ПОДГОТОВКА (СФП)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284"/>
        <w:rPr>
          <w:szCs w:val="28"/>
        </w:rPr>
      </w:pPr>
      <w:r w:rsidRPr="00082FEE">
        <w:rPr>
          <w:szCs w:val="28"/>
        </w:rPr>
        <w:t>СФП является средством специализированного развития физических качеств.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284"/>
        <w:rPr>
          <w:szCs w:val="28"/>
        </w:rPr>
      </w:pPr>
      <w:r w:rsidRPr="00082FEE">
        <w:rPr>
          <w:b/>
          <w:bCs/>
          <w:szCs w:val="28"/>
        </w:rPr>
        <w:t>Задачи</w:t>
      </w:r>
      <w:r w:rsidRPr="00082FEE">
        <w:rPr>
          <w:szCs w:val="28"/>
        </w:rPr>
        <w:t> ее более узки и более специфичны: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284"/>
        <w:rPr>
          <w:szCs w:val="28"/>
        </w:rPr>
      </w:pPr>
      <w:r w:rsidRPr="00082FEE">
        <w:rPr>
          <w:szCs w:val="28"/>
        </w:rPr>
        <w:t>1. Развитие взрывной силы мышц ног, плечевого пояса, туловища;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284"/>
        <w:rPr>
          <w:szCs w:val="28"/>
        </w:rPr>
      </w:pPr>
      <w:r w:rsidRPr="00082FEE">
        <w:rPr>
          <w:szCs w:val="28"/>
        </w:rPr>
        <w:t>быстроты перемещения и сложной реакции; скоростной, прыжковой, игровой выносливости; акробатической и прыжковой ловкости, гибкости.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284"/>
        <w:rPr>
          <w:szCs w:val="28"/>
        </w:rPr>
      </w:pPr>
      <w:r w:rsidRPr="00082FEE">
        <w:rPr>
          <w:szCs w:val="28"/>
        </w:rPr>
        <w:t>2. Совершенствование функциональных возможностей организма спортсменов.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284"/>
        <w:rPr>
          <w:szCs w:val="28"/>
        </w:rPr>
      </w:pPr>
      <w:r w:rsidRPr="00082FEE">
        <w:rPr>
          <w:szCs w:val="28"/>
        </w:rPr>
        <w:t>3. Повышение психологической подготовленности.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0"/>
        <w:rPr>
          <w:szCs w:val="28"/>
        </w:rPr>
      </w:pPr>
      <w:r w:rsidRPr="00082FEE">
        <w:rPr>
          <w:b/>
          <w:bCs/>
          <w:szCs w:val="28"/>
        </w:rPr>
        <w:t>Средствами являются</w:t>
      </w:r>
      <w:r w:rsidRPr="00082FEE">
        <w:rPr>
          <w:szCs w:val="28"/>
        </w:rPr>
        <w:t>: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284"/>
        <w:rPr>
          <w:szCs w:val="28"/>
        </w:rPr>
      </w:pPr>
      <w:r w:rsidRPr="00082FEE">
        <w:rPr>
          <w:szCs w:val="28"/>
        </w:rPr>
        <w:t>1. Подготовительные упражнения, направленные на развитие силы и быстроты сокращения мышц, которые участвуют в выполнении технических приемов, скорости, прыгучести, специальной ловкости, выносливости (скоростной, прыжковой, силовой, игровой), быстроты переключения от одних действий к другим.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284"/>
        <w:rPr>
          <w:szCs w:val="28"/>
        </w:rPr>
      </w:pPr>
      <w:r w:rsidRPr="00082FEE">
        <w:rPr>
          <w:szCs w:val="28"/>
        </w:rPr>
        <w:t>2. Упражнения, сходные с основным видом действия не только по характеру нервно-мышечных усилий, но и по структуре движения.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284"/>
        <w:rPr>
          <w:szCs w:val="28"/>
        </w:rPr>
      </w:pPr>
      <w:r w:rsidRPr="00082FEE">
        <w:rPr>
          <w:szCs w:val="28"/>
        </w:rPr>
        <w:t>3. Акробатические упражнения.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284"/>
        <w:rPr>
          <w:szCs w:val="28"/>
        </w:rPr>
      </w:pPr>
      <w:r w:rsidRPr="00082FEE">
        <w:rPr>
          <w:szCs w:val="28"/>
        </w:rPr>
        <w:lastRenderedPageBreak/>
        <w:t>4. Подвижные и спортивные игры.</w:t>
      </w:r>
    </w:p>
    <w:p w:rsidR="00082FEE" w:rsidRPr="00262022" w:rsidRDefault="00082FEE" w:rsidP="00262022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262022">
        <w:rPr>
          <w:szCs w:val="28"/>
        </w:rPr>
        <w:t>Развитие силы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Упражнения для развития силы: с резиновыми амортизаторами, набивным мячом, в парах, с гантелями, штангой для различных мышечных групп. Упражнения для развития скоростно-силовых качеств для защитника, нападающего, пасующего.</w:t>
      </w:r>
    </w:p>
    <w:p w:rsidR="00082FEE" w:rsidRPr="00262022" w:rsidRDefault="00082FEE" w:rsidP="00262022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262022">
        <w:rPr>
          <w:szCs w:val="28"/>
        </w:rPr>
        <w:t>Развитие быстроты.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Упражнения для воспитания быстроты перемещений с элементами: легкой атлетики (бег, прыжки), баскетбола (ловля, ведение, передачи), акробатика (кувырки, перевороты), быстроты ответных действий, быстроты и ловкости, быстроты и ориентировки</w:t>
      </w:r>
    </w:p>
    <w:p w:rsidR="00082FEE" w:rsidRPr="00262022" w:rsidRDefault="00082FEE" w:rsidP="00262022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262022">
        <w:rPr>
          <w:szCs w:val="28"/>
        </w:rPr>
        <w:t>Развитие выносливости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Упражнения для развития специальной выносливости волейболиста: скоростная, прыжковая, силовая, игровая</w:t>
      </w:r>
    </w:p>
    <w:p w:rsidR="00082FEE" w:rsidRPr="00262022" w:rsidRDefault="00082FEE" w:rsidP="00262022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262022">
        <w:rPr>
          <w:szCs w:val="28"/>
        </w:rPr>
        <w:t>Развитие ловкости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Упражнения для воспитания ловкости волейболиста: для защитника – с элементами акробатики, с б/б мячами; для нападающего – на подкидном мостике, с элементами акробатики, с теннисными мячами. Упражнения для развития внимания, периферического зрения, ориентировки, переключения внимания</w:t>
      </w:r>
    </w:p>
    <w:p w:rsidR="00082FEE" w:rsidRPr="00262022" w:rsidRDefault="00082FEE" w:rsidP="00262022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262022">
        <w:rPr>
          <w:szCs w:val="28"/>
        </w:rPr>
        <w:t>Развитие гибкости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0"/>
        <w:rPr>
          <w:szCs w:val="28"/>
        </w:rPr>
      </w:pPr>
      <w:r w:rsidRPr="00082FEE">
        <w:rPr>
          <w:szCs w:val="28"/>
        </w:rPr>
        <w:t>Развитие прыгучести. Упражнения для воспитания прыгучести, прыжковой ловкости, координации: со скакалками, с теннисными мячами на подкидном мостике, на гимнастической скамейке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jc w:val="center"/>
        <w:rPr>
          <w:szCs w:val="28"/>
        </w:rPr>
      </w:pPr>
      <w:r w:rsidRPr="00082FEE">
        <w:rPr>
          <w:b/>
          <w:bCs/>
          <w:szCs w:val="28"/>
        </w:rPr>
        <w:t> ТЕХНИЧЕСКАЯ ПОДГОТОВКА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rPr>
          <w:szCs w:val="28"/>
        </w:rPr>
      </w:pPr>
      <w:r w:rsidRPr="00082FEE">
        <w:rPr>
          <w:b/>
          <w:bCs/>
          <w:szCs w:val="28"/>
        </w:rPr>
        <w:t>Цель: </w:t>
      </w:r>
      <w:r w:rsidRPr="00082FEE">
        <w:rPr>
          <w:szCs w:val="28"/>
        </w:rPr>
        <w:t>Формирование и совершенствование соответствующих навыков. И овладение правильной техники</w:t>
      </w:r>
      <w:r w:rsidRPr="00082FEE">
        <w:rPr>
          <w:b/>
          <w:bCs/>
          <w:szCs w:val="28"/>
        </w:rPr>
        <w:t>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0"/>
        <w:rPr>
          <w:szCs w:val="28"/>
        </w:rPr>
      </w:pPr>
      <w:r w:rsidRPr="00082FEE">
        <w:rPr>
          <w:b/>
          <w:bCs/>
          <w:szCs w:val="28"/>
        </w:rPr>
        <w:t>      </w:t>
      </w:r>
      <w:r w:rsidRPr="00082FEE">
        <w:rPr>
          <w:szCs w:val="28"/>
        </w:rPr>
        <w:t xml:space="preserve">Выполнение необходимых приемов игры возможно лишь при условии совершенного владения их         техникой. Специфической особенностью волейбола является то, что ни один прием нельзя выполнять изолированно, так </w:t>
      </w:r>
      <w:r w:rsidRPr="00082FEE">
        <w:rPr>
          <w:szCs w:val="28"/>
        </w:rPr>
        <w:lastRenderedPageBreak/>
        <w:t>как он связан с другими приемами, выполняемыми партнерами по команде, либо соперником.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-234" w:firstLine="284"/>
        <w:rPr>
          <w:szCs w:val="28"/>
        </w:rPr>
      </w:pPr>
      <w:r w:rsidRPr="00082FEE">
        <w:rPr>
          <w:szCs w:val="28"/>
        </w:rPr>
        <w:t>Техника игры в волейбол подразделяется на две части: техника игры в нападении и техника игры в защите. К технике нападения относятся: подача, передача, нападающий удар. К технике защиты - прием мяча и блокирование.  Передвижения в волейболе, как в нападении, так и в защите, идентичны, но с некоторой спецификой, заключающейся в более низком или высоком положений стойки игрока.</w:t>
      </w:r>
    </w:p>
    <w:p w:rsidR="00082FEE" w:rsidRPr="00990EAD" w:rsidRDefault="00082FEE" w:rsidP="00990EAD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990EAD">
        <w:rPr>
          <w:szCs w:val="28"/>
        </w:rPr>
        <w:t>Техническая подготовка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 техника стоек, перемещений волейболиста в нападении (бег, ходьба, прыжки: толчком двумя с разбега, с места; толчком одной с разбега, с места).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 xml:space="preserve">- техника стоек, перемещений волейболиста в защите. Ходьба обычным шагом (бег), </w:t>
      </w:r>
      <w:proofErr w:type="spellStart"/>
      <w:r w:rsidRPr="00082FEE">
        <w:rPr>
          <w:szCs w:val="28"/>
        </w:rPr>
        <w:t>скрестным</w:t>
      </w:r>
      <w:proofErr w:type="spellEnd"/>
      <w:r w:rsidRPr="00082FEE">
        <w:rPr>
          <w:szCs w:val="28"/>
        </w:rPr>
        <w:t xml:space="preserve"> шагом (бег), приставным шагом (бег). Выпады: вперед, в сторону. Остановки: скачком, шагом.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 техника передачи двумя сверху, вперед (короткие, средние, длинные) на месте, после перемещения. Техника нижних подач: прямая, боковая, свечой, методика обучения технике нижних подач. Подача на точность.                                                                      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-Техника передачи двумя сверху над собой, назад (короткие, средние, длинные)</w:t>
      </w:r>
      <w:proofErr w:type="gramStart"/>
      <w:r w:rsidRPr="00082FEE">
        <w:rPr>
          <w:szCs w:val="28"/>
        </w:rPr>
        <w:t>.Т</w:t>
      </w:r>
      <w:proofErr w:type="gramEnd"/>
      <w:r w:rsidRPr="00082FEE">
        <w:rPr>
          <w:szCs w:val="28"/>
        </w:rPr>
        <w:t>ехника передачи в прыжке: двумя с поворотом, без поворота одной рукой.                                                                                                              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-Техника приема снизу двумя, одной (на месте, после перемещения)</w:t>
      </w:r>
      <w:proofErr w:type="gramStart"/>
      <w:r w:rsidRPr="00082FEE">
        <w:rPr>
          <w:szCs w:val="28"/>
        </w:rPr>
        <w:t>.Т</w:t>
      </w:r>
      <w:proofErr w:type="gramEnd"/>
      <w:r w:rsidRPr="00082FEE">
        <w:rPr>
          <w:szCs w:val="28"/>
        </w:rPr>
        <w:t>ехника приема сверху двумя руками после перемещения с падением: на спину, бедро-спину. Техника приема мяча с падением: кувырком (вперед, назад, в сторону), на руки-грудь.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jc w:val="center"/>
        <w:rPr>
          <w:szCs w:val="28"/>
        </w:rPr>
      </w:pPr>
      <w:r w:rsidRPr="00082FEE">
        <w:rPr>
          <w:b/>
          <w:bCs/>
          <w:szCs w:val="28"/>
        </w:rPr>
        <w:t> ТАКТИЧЕСКАЯ ПОДГОТОВКА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Решение определенных тактических задач в игровых ситуациях предопределяется методикой подготовки. Здесь можно выделить основные методически взаимосвязанные задачи: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424"/>
        <w:rPr>
          <w:szCs w:val="28"/>
        </w:rPr>
      </w:pPr>
      <w:r w:rsidRPr="00082FEE">
        <w:rPr>
          <w:szCs w:val="28"/>
        </w:rPr>
        <w:lastRenderedPageBreak/>
        <w:t>1. Создание предпосылок для успешного обучения тактике игры. Развитие у игроков тактического мышления, быстроты сложных реакций, ориентировки на площадке, сообразительности, творческой инициативы и способности прогнозирования при решении различных двигательных задач.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424"/>
        <w:rPr>
          <w:szCs w:val="28"/>
        </w:rPr>
      </w:pPr>
      <w:r w:rsidRPr="00082FEE">
        <w:rPr>
          <w:szCs w:val="28"/>
        </w:rPr>
        <w:t>2. Обучение индивидуальным действиям и взаимодействиям с партнерами в нападении и защите, командным действиям, которые характеризуются расположением игроков на площадке и их функциями.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424"/>
        <w:rPr>
          <w:szCs w:val="28"/>
        </w:rPr>
      </w:pPr>
      <w:r w:rsidRPr="00082FEE">
        <w:rPr>
          <w:szCs w:val="28"/>
        </w:rPr>
        <w:t>3. Формирование умения наиболее эффективно использовать технические приемы и тактические навыки в зависимости от своих возможностей, особенности игры противника и внешних условий.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rPr>
          <w:szCs w:val="28"/>
        </w:rPr>
      </w:pPr>
      <w:r w:rsidRPr="00082FEE">
        <w:rPr>
          <w:szCs w:val="28"/>
        </w:rPr>
        <w:t>Средства тактической подготовки.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rPr>
          <w:szCs w:val="28"/>
        </w:rPr>
      </w:pPr>
      <w:r w:rsidRPr="00082FEE">
        <w:rPr>
          <w:szCs w:val="28"/>
        </w:rPr>
        <w:t> 1. Подготовительные упражнения, направленные на развитие быстроты реакции, ориентировки, скорости переключения с одних движений на другие, с одних действий на другие.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rPr>
          <w:szCs w:val="28"/>
        </w:rPr>
      </w:pPr>
      <w:r w:rsidRPr="00082FEE">
        <w:rPr>
          <w:szCs w:val="28"/>
        </w:rPr>
        <w:t>2. Подвижные и спортивные игры, специальные эстафеты.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rPr>
          <w:szCs w:val="28"/>
        </w:rPr>
      </w:pPr>
      <w:r w:rsidRPr="00082FEE">
        <w:rPr>
          <w:szCs w:val="28"/>
        </w:rPr>
        <w:t>3. Упражнения по тактике (индивидуальные, групповые и командные).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rPr>
          <w:szCs w:val="28"/>
        </w:rPr>
      </w:pPr>
      <w:r w:rsidRPr="00082FEE">
        <w:rPr>
          <w:szCs w:val="28"/>
        </w:rPr>
        <w:t>4. Двусторонние игры (с заданиями).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rPr>
          <w:szCs w:val="28"/>
        </w:rPr>
      </w:pPr>
      <w:r w:rsidRPr="00082FEE">
        <w:rPr>
          <w:szCs w:val="28"/>
        </w:rPr>
        <w:t>5. Контрольные игры и соревнования.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rPr>
          <w:szCs w:val="28"/>
        </w:rPr>
      </w:pPr>
      <w:r w:rsidRPr="00082FEE">
        <w:rPr>
          <w:szCs w:val="28"/>
        </w:rPr>
        <w:t>Методы тактической подготовки.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284"/>
        <w:rPr>
          <w:szCs w:val="28"/>
        </w:rPr>
      </w:pPr>
      <w:r w:rsidRPr="00082FEE">
        <w:rPr>
          <w:szCs w:val="28"/>
        </w:rPr>
        <w:t xml:space="preserve">Методы, используемые в процессе тактической подготовки, аналогичны методам технической подготовки, но основываются на специфике тактики. При показе обычно пользуются макетами, </w:t>
      </w:r>
      <w:proofErr w:type="spellStart"/>
      <w:r w:rsidRPr="00082FEE">
        <w:rPr>
          <w:szCs w:val="28"/>
        </w:rPr>
        <w:t>кинокольцовками</w:t>
      </w:r>
      <w:proofErr w:type="spellEnd"/>
      <w:r w:rsidRPr="00082FEE">
        <w:rPr>
          <w:szCs w:val="28"/>
        </w:rPr>
        <w:t xml:space="preserve">, схемами. При изучении в упрощенных условиях сложные тактические действия делят на составные, применяют сигналы, ориентиры; усложняют условия с помощью специальных устройств (например, </w:t>
      </w:r>
      <w:proofErr w:type="spellStart"/>
      <w:r w:rsidRPr="00082FEE">
        <w:rPr>
          <w:szCs w:val="28"/>
        </w:rPr>
        <w:t>электротренажер</w:t>
      </w:r>
      <w:proofErr w:type="spellEnd"/>
      <w:r w:rsidRPr="00082FEE">
        <w:rPr>
          <w:szCs w:val="28"/>
        </w:rPr>
        <w:t xml:space="preserve"> при обучении тактике нападающего удара, блокирования, подач и т, д.).</w:t>
      </w:r>
    </w:p>
    <w:p w:rsidR="00082FEE" w:rsidRPr="00082FEE" w:rsidRDefault="00262022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>
        <w:rPr>
          <w:szCs w:val="28"/>
        </w:rPr>
        <w:t xml:space="preserve">     </w:t>
      </w:r>
      <w:r w:rsidR="00082FEE" w:rsidRPr="00082FEE">
        <w:rPr>
          <w:szCs w:val="28"/>
        </w:rPr>
        <w:t xml:space="preserve">При закреплении изученных тактических действий применяет метод анализа действий (своих и противников). Для этого используют видеомагнитофоны, киносъемку, схемы, макеты. Специфичен для тактической подготовки метод моделирования действий противника </w:t>
      </w:r>
      <w:r w:rsidR="00082FEE" w:rsidRPr="00082FEE">
        <w:rPr>
          <w:szCs w:val="28"/>
        </w:rPr>
        <w:lastRenderedPageBreak/>
        <w:t>(отдельных игроков и команды) и поиск оптимальных противодействий. Тактическая подготовка игрока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-Обучение тактике нападающих ударов. Нападающий удар задней линии. СФП. Подбор упражнений для развития специальной силы.                                                                      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-Обучение индивидуальным тактическим действиям при приеме подач. Обучение приему мяча от сетки. Обучение индивидуальным тактическим действиям при приеме нападающих ударов. Развитие координации.      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-Обучение индивидуальным тактическим действиям блокирующего игрока. Упражнения</w:t>
      </w:r>
      <w:r w:rsidR="00262022">
        <w:rPr>
          <w:szCs w:val="28"/>
        </w:rPr>
        <w:t xml:space="preserve"> </w:t>
      </w:r>
      <w:r w:rsidRPr="00082FEE">
        <w:rPr>
          <w:szCs w:val="28"/>
        </w:rPr>
        <w:t>для развития прыгучести.</w:t>
      </w:r>
      <w:r w:rsidR="00262022">
        <w:rPr>
          <w:szCs w:val="28"/>
        </w:rPr>
        <w:t xml:space="preserve"> 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-Обучение групповым действиям в защите внутри линии и между линиями.                      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-Обучение взаимодействиям нападающего и пасующего. Передача мяча одной рукой</w:t>
      </w:r>
      <w:r w:rsidRPr="00262022">
        <w:rPr>
          <w:szCs w:val="28"/>
        </w:rPr>
        <w:t xml:space="preserve"> </w:t>
      </w:r>
      <w:r w:rsidRPr="00082FEE">
        <w:rPr>
          <w:szCs w:val="28"/>
        </w:rPr>
        <w:t>в прыжке. 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jc w:val="left"/>
        <w:rPr>
          <w:b/>
          <w:szCs w:val="28"/>
        </w:rPr>
      </w:pPr>
      <w:r w:rsidRPr="00262022">
        <w:rPr>
          <w:b/>
          <w:bCs/>
          <w:szCs w:val="28"/>
        </w:rPr>
        <w:t xml:space="preserve">Условия </w:t>
      </w:r>
      <w:r w:rsidRPr="00082FEE">
        <w:rPr>
          <w:b/>
          <w:bCs/>
          <w:szCs w:val="28"/>
        </w:rPr>
        <w:t>реализации программы</w:t>
      </w:r>
      <w:r w:rsidRPr="00082FEE">
        <w:rPr>
          <w:b/>
          <w:szCs w:val="28"/>
        </w:rPr>
        <w:t> </w:t>
      </w:r>
      <w:r w:rsidRPr="00262022">
        <w:rPr>
          <w:b/>
          <w:szCs w:val="28"/>
        </w:rPr>
        <w:t xml:space="preserve">дополнительного образования </w:t>
      </w:r>
      <w:r w:rsidRPr="00082FEE">
        <w:rPr>
          <w:b/>
          <w:bCs/>
          <w:szCs w:val="28"/>
        </w:rPr>
        <w:t>«волейбол»: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  <w:u w:val="single"/>
        </w:rPr>
        <w:t>Материально-технические условия</w:t>
      </w:r>
      <w:r w:rsidRPr="00082FEE">
        <w:rPr>
          <w:szCs w:val="28"/>
        </w:rPr>
        <w:t>:</w:t>
      </w:r>
    </w:p>
    <w:p w:rsidR="00990EAD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 обеспечение учебно-наглядными пособиями по волейболу, пополнение материальной ба</w:t>
      </w:r>
      <w:r w:rsidR="00990EAD">
        <w:rPr>
          <w:szCs w:val="28"/>
        </w:rPr>
        <w:t>зы:</w:t>
      </w:r>
    </w:p>
    <w:p w:rsidR="00990EAD" w:rsidRDefault="00990EAD" w:rsidP="00990EAD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right="0"/>
        <w:rPr>
          <w:szCs w:val="28"/>
        </w:rPr>
      </w:pPr>
      <w:r w:rsidRPr="00990EAD">
        <w:rPr>
          <w:szCs w:val="28"/>
        </w:rPr>
        <w:t>волейбольные мячи</w:t>
      </w:r>
      <w:r w:rsidR="00733C9E">
        <w:rPr>
          <w:szCs w:val="28"/>
        </w:rPr>
        <w:t xml:space="preserve"> </w:t>
      </w:r>
    </w:p>
    <w:p w:rsidR="00082FEE" w:rsidRDefault="00990EAD" w:rsidP="00990EAD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right="0"/>
        <w:rPr>
          <w:szCs w:val="28"/>
        </w:rPr>
      </w:pPr>
      <w:r>
        <w:rPr>
          <w:szCs w:val="28"/>
        </w:rPr>
        <w:t>сетка</w:t>
      </w:r>
      <w:r w:rsidR="00082FEE" w:rsidRPr="00990EAD">
        <w:rPr>
          <w:szCs w:val="28"/>
        </w:rPr>
        <w:t xml:space="preserve"> </w:t>
      </w:r>
    </w:p>
    <w:p w:rsidR="00990EAD" w:rsidRDefault="00990EAD" w:rsidP="00990EAD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right="0"/>
        <w:rPr>
          <w:szCs w:val="28"/>
        </w:rPr>
      </w:pPr>
      <w:r>
        <w:rPr>
          <w:szCs w:val="28"/>
        </w:rPr>
        <w:t>конусы</w:t>
      </w:r>
    </w:p>
    <w:p w:rsidR="00733C9E" w:rsidRPr="00733C9E" w:rsidRDefault="00733C9E" w:rsidP="00733C9E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right="0"/>
        <w:rPr>
          <w:szCs w:val="28"/>
        </w:rPr>
      </w:pPr>
      <w:proofErr w:type="spellStart"/>
      <w:r>
        <w:rPr>
          <w:szCs w:val="28"/>
        </w:rPr>
        <w:t>борцовые</w:t>
      </w:r>
      <w:proofErr w:type="spellEnd"/>
      <w:r>
        <w:rPr>
          <w:szCs w:val="28"/>
        </w:rPr>
        <w:t xml:space="preserve"> маты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  <w:u w:val="single"/>
        </w:rPr>
        <w:t>Педагогические условия</w:t>
      </w:r>
      <w:r w:rsidRPr="00082FEE">
        <w:rPr>
          <w:szCs w:val="28"/>
        </w:rPr>
        <w:t>: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 xml:space="preserve">-учёт индивидуальных и возрастных особенностей подростков в использовании форм, средств и способов реализации программы </w:t>
      </w:r>
      <w:r w:rsidRPr="00262022">
        <w:rPr>
          <w:szCs w:val="28"/>
        </w:rPr>
        <w:t xml:space="preserve">дополнительного образования </w:t>
      </w:r>
      <w:r w:rsidRPr="00082FEE">
        <w:rPr>
          <w:szCs w:val="28"/>
        </w:rPr>
        <w:t>«волейбол»;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-соблюдение единства педагогических требований во взаимоотношениях с подростками;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-создание условий для развития личности подростка и его способностей.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  <w:u w:val="single"/>
        </w:rPr>
        <w:lastRenderedPageBreak/>
        <w:t>Методические условия:</w:t>
      </w:r>
    </w:p>
    <w:p w:rsidR="00082FEE" w:rsidRPr="00082FEE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 наличие необходимой документации:</w:t>
      </w:r>
    </w:p>
    <w:p w:rsidR="00082FEE" w:rsidRPr="00262022" w:rsidRDefault="00082FEE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  <w:r w:rsidRPr="00082FEE">
        <w:rPr>
          <w:szCs w:val="28"/>
        </w:rPr>
        <w:t>- программы деятельности</w:t>
      </w:r>
      <w:r w:rsidRPr="00262022">
        <w:rPr>
          <w:szCs w:val="28"/>
        </w:rPr>
        <w:t xml:space="preserve"> программы дополнительного образования</w:t>
      </w:r>
      <w:r w:rsidRPr="00082FEE">
        <w:rPr>
          <w:szCs w:val="28"/>
        </w:rPr>
        <w:t>;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0"/>
        <w:rPr>
          <w:szCs w:val="28"/>
        </w:rPr>
      </w:pPr>
    </w:p>
    <w:p w:rsidR="00262022" w:rsidRDefault="00262022" w:rsidP="00082FEE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Cs w:val="28"/>
        </w:rPr>
      </w:pPr>
    </w:p>
    <w:p w:rsidR="00262022" w:rsidRDefault="00262022" w:rsidP="00082FEE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Cs w:val="28"/>
        </w:rPr>
      </w:pPr>
    </w:p>
    <w:p w:rsidR="00262022" w:rsidRDefault="00262022" w:rsidP="00082FEE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Cs w:val="28"/>
        </w:rPr>
      </w:pPr>
    </w:p>
    <w:p w:rsidR="00262022" w:rsidRDefault="00262022" w:rsidP="00082FEE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Cs w:val="28"/>
        </w:rPr>
      </w:pPr>
    </w:p>
    <w:p w:rsidR="00557516" w:rsidRDefault="00557516" w:rsidP="00082FEE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Cs w:val="28"/>
        </w:rPr>
      </w:pPr>
    </w:p>
    <w:p w:rsidR="00557516" w:rsidRDefault="00557516" w:rsidP="00082FEE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Cs w:val="28"/>
        </w:rPr>
      </w:pPr>
    </w:p>
    <w:p w:rsidR="00557516" w:rsidRDefault="00557516" w:rsidP="00082FEE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Cs w:val="28"/>
        </w:rPr>
      </w:pPr>
    </w:p>
    <w:p w:rsidR="00733C9E" w:rsidRDefault="00733C9E" w:rsidP="00082FEE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Cs w:val="28"/>
        </w:rPr>
      </w:pPr>
      <w:bookmarkStart w:id="0" w:name="_GoBack"/>
      <w:bookmarkEnd w:id="0"/>
    </w:p>
    <w:p w:rsidR="00262022" w:rsidRDefault="00262022" w:rsidP="00082FEE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Cs w:val="28"/>
        </w:rPr>
      </w:pPr>
    </w:p>
    <w:p w:rsidR="00262022" w:rsidRPr="00194CE3" w:rsidRDefault="00194CE3" w:rsidP="00194CE3">
      <w:pPr>
        <w:spacing w:line="360" w:lineRule="auto"/>
        <w:ind w:left="0" w:right="-1" w:firstLine="0"/>
        <w:jc w:val="center"/>
        <w:rPr>
          <w:szCs w:val="28"/>
        </w:rPr>
      </w:pPr>
      <w:r>
        <w:rPr>
          <w:szCs w:val="28"/>
        </w:rPr>
        <w:t>Итоговый контроль</w:t>
      </w:r>
    </w:p>
    <w:p w:rsidR="00262022" w:rsidRPr="00262022" w:rsidRDefault="00557516" w:rsidP="00262022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szCs w:val="28"/>
        </w:rPr>
      </w:pPr>
      <w:r>
        <w:rPr>
          <w:b/>
          <w:bCs/>
          <w:szCs w:val="28"/>
        </w:rPr>
        <w:t>Контрольные испытания:</w:t>
      </w:r>
      <w:r w:rsidR="00262022" w:rsidRPr="00262022">
        <w:rPr>
          <w:b/>
          <w:bCs/>
          <w:szCs w:val="28"/>
        </w:rPr>
        <w:t> </w:t>
      </w:r>
      <w:r w:rsidR="00262022" w:rsidRPr="00262022">
        <w:rPr>
          <w:szCs w:val="28"/>
        </w:rPr>
        <w:t>Сдача контрольных нормативов по общей, специальной физической и технической подготовленности.</w:t>
      </w:r>
    </w:p>
    <w:p w:rsidR="00262022" w:rsidRPr="00262022" w:rsidRDefault="00262022" w:rsidP="00262022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Cs w:val="28"/>
        </w:rPr>
      </w:pPr>
      <w:r w:rsidRPr="00262022">
        <w:rPr>
          <w:b/>
          <w:bCs/>
          <w:szCs w:val="28"/>
        </w:rPr>
        <w:t>Физическое развитие и физическая подготовленность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8"/>
        <w:gridCol w:w="6423"/>
        <w:gridCol w:w="1402"/>
        <w:gridCol w:w="1362"/>
      </w:tblGrid>
      <w:tr w:rsidR="00262022" w:rsidRPr="00262022" w:rsidTr="0026202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Содержание требований (вид испытаний)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девочки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мальчики</w:t>
            </w:r>
          </w:p>
        </w:tc>
      </w:tr>
      <w:tr w:rsidR="00262022" w:rsidRPr="00262022" w:rsidTr="00262022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262022" w:rsidRPr="00262022" w:rsidTr="00262022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1.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2.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3.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4.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5.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Бег 30 м с высокого старта (с)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Бег 30 м (6х5) (с)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Прыжок в длину с места (см)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Прыжок вверх, отталкиваясь двумя ногами с разбега (см)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Метание набивного мяча массой 1 кг из-за головы двумя руками: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сидя (м)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                        в прыжке с места (м)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5,0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11,9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150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35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 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5,0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4,9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11,2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170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45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 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6,0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9,5</w:t>
            </w:r>
          </w:p>
        </w:tc>
      </w:tr>
    </w:tbl>
    <w:p w:rsidR="00262022" w:rsidRPr="00262022" w:rsidRDefault="00262022" w:rsidP="00262022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1"/>
          <w:szCs w:val="21"/>
        </w:rPr>
      </w:pPr>
    </w:p>
    <w:p w:rsidR="00262022" w:rsidRPr="00262022" w:rsidRDefault="00262022" w:rsidP="00262022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Cs w:val="28"/>
        </w:rPr>
      </w:pPr>
      <w:r w:rsidRPr="00262022">
        <w:rPr>
          <w:b/>
          <w:bCs/>
          <w:szCs w:val="28"/>
        </w:rPr>
        <w:t>Техническая подготовленность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5"/>
        <w:gridCol w:w="7102"/>
        <w:gridCol w:w="2088"/>
      </w:tblGrid>
      <w:tr w:rsidR="00262022" w:rsidRPr="00262022" w:rsidTr="0026202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Содержание требований (вид испытаний)</w:t>
            </w:r>
          </w:p>
        </w:tc>
        <w:tc>
          <w:tcPr>
            <w:tcW w:w="1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Количественный показатель</w:t>
            </w:r>
          </w:p>
        </w:tc>
      </w:tr>
      <w:tr w:rsidR="00262022" w:rsidRPr="00262022" w:rsidTr="00262022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62022" w:rsidRPr="00262022" w:rsidTr="00262022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1.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2.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3.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4.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Верхняя передача мяча на точность из зоны 3 (2) в зону 4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Подача верхняя прямая в пределы площади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Приём мяча с подачи и первая передача в зону 3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Чередование способов передачи и приёма мяча сверху, снизу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Нападающий удар по мячу в держателе или резиновых амортизаторах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4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3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3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8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:rsidR="00262022" w:rsidRPr="004C1B4E" w:rsidRDefault="00262022" w:rsidP="00262022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sz w:val="21"/>
          <w:szCs w:val="21"/>
        </w:rPr>
      </w:pPr>
      <w:r w:rsidRPr="00262022">
        <w:rPr>
          <w:b/>
          <w:bCs/>
          <w:sz w:val="24"/>
          <w:szCs w:val="24"/>
        </w:rPr>
        <w:t> </w:t>
      </w:r>
      <w:r w:rsidRPr="00262022">
        <w:rPr>
          <w:szCs w:val="28"/>
        </w:rPr>
        <w:t>Посещение соревнований по волейболу и другим видам спорта.</w:t>
      </w:r>
    </w:p>
    <w:p w:rsidR="004C1B4E" w:rsidRDefault="004C1B4E" w:rsidP="00262022">
      <w:pPr>
        <w:shd w:val="clear" w:color="auto" w:fill="FFFFFF"/>
        <w:spacing w:after="0" w:line="240" w:lineRule="auto"/>
        <w:ind w:left="0" w:right="0" w:firstLine="708"/>
        <w:jc w:val="center"/>
        <w:rPr>
          <w:b/>
          <w:bCs/>
          <w:szCs w:val="28"/>
        </w:rPr>
      </w:pPr>
    </w:p>
    <w:p w:rsidR="00262022" w:rsidRPr="00262022" w:rsidRDefault="00262022" w:rsidP="00262022">
      <w:pPr>
        <w:shd w:val="clear" w:color="auto" w:fill="FFFFFF"/>
        <w:spacing w:after="0" w:line="240" w:lineRule="auto"/>
        <w:ind w:left="0" w:right="0" w:firstLine="708"/>
        <w:jc w:val="center"/>
        <w:rPr>
          <w:rFonts w:ascii="Arial" w:hAnsi="Arial" w:cs="Arial"/>
          <w:szCs w:val="28"/>
        </w:rPr>
      </w:pPr>
      <w:r w:rsidRPr="00262022">
        <w:rPr>
          <w:b/>
          <w:bCs/>
          <w:szCs w:val="28"/>
        </w:rPr>
        <w:t>Нормативные требования, содержание и методика проведения контрольных испытаний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3"/>
        <w:gridCol w:w="1914"/>
        <w:gridCol w:w="757"/>
        <w:gridCol w:w="666"/>
        <w:gridCol w:w="756"/>
        <w:gridCol w:w="756"/>
        <w:gridCol w:w="756"/>
        <w:gridCol w:w="755"/>
        <w:gridCol w:w="755"/>
        <w:gridCol w:w="755"/>
        <w:gridCol w:w="636"/>
        <w:gridCol w:w="636"/>
      </w:tblGrid>
      <w:tr w:rsidR="00262022" w:rsidRPr="00262022" w:rsidTr="00262022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bookmarkStart w:id="1" w:name="5"/>
            <w:bookmarkStart w:id="2" w:name="fd165ccc5c494954fd967e9f66eef8ce2032cee9"/>
            <w:bookmarkEnd w:id="1"/>
            <w:bookmarkEnd w:id="2"/>
            <w:r w:rsidRPr="00262022">
              <w:rPr>
                <w:sz w:val="24"/>
                <w:szCs w:val="24"/>
              </w:rPr>
              <w:lastRenderedPageBreak/>
              <w:t>№</w:t>
            </w:r>
          </w:p>
          <w:p w:rsidR="00262022" w:rsidRPr="00262022" w:rsidRDefault="00262022" w:rsidP="00262022">
            <w:pPr>
              <w:spacing w:after="0" w:line="240" w:lineRule="auto"/>
              <w:ind w:left="112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Содержание требований</w:t>
            </w:r>
          </w:p>
        </w:tc>
        <w:tc>
          <w:tcPr>
            <w:tcW w:w="793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Возраст (лет)  юноши</w:t>
            </w:r>
          </w:p>
        </w:tc>
      </w:tr>
      <w:tr w:rsidR="00262022" w:rsidRPr="00262022" w:rsidTr="002620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18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Бег челночный 5 по 6 м (с)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9,6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9,5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230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40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Поднимание туловища из положения лежа на спине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35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Верхняя передача мяча у стенки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32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Прием мяча снизу двумя руками.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Верхняя прямая подача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Бег 30м с высокого старта  (сек)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4,8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4,7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4,6</w:t>
            </w:r>
          </w:p>
        </w:tc>
      </w:tr>
      <w:tr w:rsidR="00262022" w:rsidRPr="00262022" w:rsidTr="00262022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№</w:t>
            </w:r>
          </w:p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Содержание требований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Возраст (лет)  девушки</w:t>
            </w:r>
          </w:p>
        </w:tc>
      </w:tr>
      <w:tr w:rsidR="00262022" w:rsidRPr="00262022" w:rsidTr="0026202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18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Бег челночный 5 по 6 м (с)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11,7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11,1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11,1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10,6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10,5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195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25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Поднимание туловища из положения лежа на спине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28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Верхняя передача мяча у стенки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22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Прием мяча снизу двумя руками.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Верхняя прямая подача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8</w:t>
            </w:r>
          </w:p>
        </w:tc>
      </w:tr>
      <w:tr w:rsidR="00262022" w:rsidRPr="00262022" w:rsidTr="0026202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Бег 30м с высокого старта  (сек)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6,2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6,0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022" w:rsidRPr="00262022" w:rsidRDefault="00262022" w:rsidP="002620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62022">
              <w:rPr>
                <w:sz w:val="24"/>
                <w:szCs w:val="24"/>
              </w:rPr>
              <w:t>5,4</w:t>
            </w:r>
          </w:p>
        </w:tc>
      </w:tr>
    </w:tbl>
    <w:p w:rsidR="00262022" w:rsidRPr="00262022" w:rsidRDefault="00262022" w:rsidP="00262022">
      <w:pPr>
        <w:shd w:val="clear" w:color="auto" w:fill="FFFFFF"/>
        <w:spacing w:after="0" w:line="240" w:lineRule="auto"/>
        <w:ind w:left="0" w:right="0" w:firstLine="708"/>
        <w:jc w:val="center"/>
        <w:rPr>
          <w:rFonts w:ascii="Arial" w:hAnsi="Arial" w:cs="Arial"/>
          <w:sz w:val="21"/>
          <w:szCs w:val="21"/>
        </w:rPr>
      </w:pPr>
      <w:r w:rsidRPr="00262022">
        <w:rPr>
          <w:b/>
          <w:bCs/>
          <w:sz w:val="24"/>
          <w:szCs w:val="24"/>
        </w:rPr>
        <w:lastRenderedPageBreak/>
        <w:t>  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708"/>
        <w:jc w:val="center"/>
        <w:rPr>
          <w:rFonts w:ascii="Arial" w:hAnsi="Arial" w:cs="Arial"/>
          <w:szCs w:val="28"/>
        </w:rPr>
      </w:pPr>
      <w:r w:rsidRPr="00262022">
        <w:rPr>
          <w:b/>
          <w:bCs/>
          <w:szCs w:val="28"/>
        </w:rPr>
        <w:t>Содержание и методика проведения контрольных испытаний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708"/>
        <w:rPr>
          <w:rFonts w:ascii="Arial" w:hAnsi="Arial" w:cs="Arial"/>
          <w:szCs w:val="28"/>
        </w:rPr>
      </w:pPr>
      <w:r w:rsidRPr="00262022">
        <w:rPr>
          <w:szCs w:val="28"/>
        </w:rPr>
        <w:t>Челночный бег 5х6. Выполняется с высокого старта. На расстоянии 6м  стоят стойки,  испытуемый добегает до стойки, касается пола рукой, после чего начинает бег в обратную сторону. Время фиксируется с момента старта до пересечения линии финиша.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708"/>
        <w:rPr>
          <w:rFonts w:ascii="Arial" w:hAnsi="Arial" w:cs="Arial"/>
          <w:szCs w:val="28"/>
        </w:rPr>
      </w:pPr>
      <w:r w:rsidRPr="00262022">
        <w:rPr>
          <w:szCs w:val="28"/>
        </w:rPr>
        <w:t>Бег 30м.  Выполняется с высокого старта. Замеряется время преодоления дистанции до пересечения финишной линии.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708"/>
        <w:rPr>
          <w:rFonts w:ascii="Arial" w:hAnsi="Arial" w:cs="Arial"/>
          <w:szCs w:val="28"/>
        </w:rPr>
      </w:pPr>
      <w:r w:rsidRPr="00262022">
        <w:rPr>
          <w:szCs w:val="28"/>
        </w:rPr>
        <w:t>Прыжок в длину с места. Исходное положение: стать носками ног к стартовой линии, приготовится к прыжку. Выполняется двумя ногами с махом рук. Длина прыжка с 3-х попыток измеряется в сантиметрах от стартовой линии до ближнего к стартовой линии касания пола ногами испытуемого. Засчитывается лучший результат из 3-х попыток.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708"/>
        <w:rPr>
          <w:rFonts w:ascii="Arial" w:hAnsi="Arial" w:cs="Arial"/>
          <w:szCs w:val="28"/>
        </w:rPr>
      </w:pPr>
      <w:r w:rsidRPr="00262022">
        <w:rPr>
          <w:szCs w:val="28"/>
        </w:rPr>
        <w:t>Сгибание и разгибание рук в упоре лежа. Исходной положение: упор лежа, голова – туловище – ноги составляют прямую линию. Сгибание рук выполняется до касания грудью пола, не нарушая прямой линии тела, а разгибание до полного выпрямления рук, при сохранении прямой линии голова – туловище – ноги. Одна попытка.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708"/>
        <w:rPr>
          <w:rFonts w:ascii="Arial" w:hAnsi="Arial" w:cs="Arial"/>
          <w:szCs w:val="28"/>
        </w:rPr>
      </w:pPr>
      <w:r w:rsidRPr="00262022">
        <w:rPr>
          <w:szCs w:val="28"/>
        </w:rPr>
        <w:t>Поднимание туловища из положения лежа на спине. Исходное положение: руки за головой, пальцы рук – в замок, ноги согнуты в коленях, ступни закреплены. Фиксируется количество выполненных упражнений до касания локтями коленей одной попытке за 30 сек.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708"/>
        <w:rPr>
          <w:rFonts w:ascii="Arial" w:hAnsi="Arial" w:cs="Arial"/>
          <w:szCs w:val="28"/>
        </w:rPr>
      </w:pPr>
      <w:r w:rsidRPr="00262022">
        <w:rPr>
          <w:szCs w:val="28"/>
        </w:rPr>
        <w:t>Верхняя передача мяча у стенки: Выполняется на расстоянии 2-3м от стены. При выполнении должна сохраняться техника выполнения, руки над головой образуют воронку, локти впереди, ноги согнуты, разгибание происходит во время выполнения передачи. На выполнение дается три попытки.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708"/>
        <w:rPr>
          <w:rFonts w:ascii="Arial" w:hAnsi="Arial" w:cs="Arial"/>
          <w:szCs w:val="28"/>
        </w:rPr>
      </w:pPr>
      <w:r w:rsidRPr="00262022">
        <w:rPr>
          <w:szCs w:val="28"/>
        </w:rPr>
        <w:t>Прием мяча снизу двумя руками: Выполняется с подачи с противоположной стороны сетки, мяч необходимо довести в зону номер три. Выполняется 10 подач в площадку.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708"/>
        <w:rPr>
          <w:rFonts w:ascii="Arial" w:hAnsi="Arial" w:cs="Arial"/>
          <w:szCs w:val="28"/>
        </w:rPr>
      </w:pPr>
      <w:r w:rsidRPr="00262022">
        <w:rPr>
          <w:szCs w:val="28"/>
        </w:rPr>
        <w:lastRenderedPageBreak/>
        <w:t>Верхняя прямая подача: до 12 лет выполняется подача с укороченной площадки и соответственной высотой сетки, с 13 лет с обычной площадки. Мяч во время удара должен находится выше верхнего плечевого пояса. Количество выполняемых подач 10.</w:t>
      </w:r>
    </w:p>
    <w:p w:rsidR="00082FEE" w:rsidRDefault="00082FEE" w:rsidP="00056D86">
      <w:pPr>
        <w:spacing w:line="360" w:lineRule="auto"/>
        <w:ind w:left="0" w:firstLine="0"/>
        <w:rPr>
          <w:szCs w:val="28"/>
        </w:rPr>
      </w:pPr>
    </w:p>
    <w:p w:rsidR="00262022" w:rsidRDefault="00262022" w:rsidP="00056D86">
      <w:pPr>
        <w:spacing w:line="360" w:lineRule="auto"/>
        <w:ind w:left="0" w:firstLine="0"/>
        <w:rPr>
          <w:szCs w:val="28"/>
        </w:rPr>
      </w:pPr>
    </w:p>
    <w:p w:rsidR="00262022" w:rsidRDefault="00262022" w:rsidP="00056D86">
      <w:pPr>
        <w:spacing w:line="360" w:lineRule="auto"/>
        <w:ind w:left="0" w:firstLine="0"/>
        <w:rPr>
          <w:szCs w:val="28"/>
        </w:rPr>
      </w:pPr>
    </w:p>
    <w:p w:rsidR="00262022" w:rsidRDefault="00262022" w:rsidP="00056D86">
      <w:pPr>
        <w:spacing w:line="360" w:lineRule="auto"/>
        <w:ind w:left="0" w:firstLine="0"/>
        <w:rPr>
          <w:szCs w:val="28"/>
        </w:rPr>
      </w:pPr>
    </w:p>
    <w:p w:rsidR="00262022" w:rsidRDefault="00262022" w:rsidP="00056D86">
      <w:pPr>
        <w:spacing w:line="360" w:lineRule="auto"/>
        <w:ind w:left="0" w:firstLine="0"/>
        <w:rPr>
          <w:szCs w:val="28"/>
        </w:rPr>
      </w:pPr>
    </w:p>
    <w:p w:rsidR="00262022" w:rsidRDefault="00262022" w:rsidP="00056D86">
      <w:pPr>
        <w:spacing w:line="360" w:lineRule="auto"/>
        <w:ind w:left="0" w:firstLine="0"/>
        <w:rPr>
          <w:szCs w:val="28"/>
        </w:rPr>
      </w:pPr>
    </w:p>
    <w:p w:rsidR="004C1B4E" w:rsidRDefault="004C1B4E" w:rsidP="00056D86">
      <w:pPr>
        <w:spacing w:line="360" w:lineRule="auto"/>
        <w:ind w:left="0" w:firstLine="0"/>
        <w:rPr>
          <w:szCs w:val="28"/>
        </w:rPr>
      </w:pPr>
    </w:p>
    <w:p w:rsidR="004C1B4E" w:rsidRDefault="004C1B4E" w:rsidP="00056D86">
      <w:pPr>
        <w:spacing w:line="360" w:lineRule="auto"/>
        <w:ind w:left="0" w:firstLine="0"/>
        <w:rPr>
          <w:szCs w:val="28"/>
        </w:rPr>
      </w:pPr>
    </w:p>
    <w:p w:rsidR="00262022" w:rsidRDefault="00262022" w:rsidP="00056D86">
      <w:pPr>
        <w:spacing w:line="360" w:lineRule="auto"/>
        <w:ind w:left="0" w:firstLine="0"/>
        <w:rPr>
          <w:szCs w:val="28"/>
        </w:rPr>
      </w:pP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hAnsi="Arial" w:cs="Arial"/>
          <w:szCs w:val="28"/>
        </w:rPr>
      </w:pPr>
      <w:r w:rsidRPr="00262022">
        <w:rPr>
          <w:b/>
          <w:bCs/>
          <w:szCs w:val="28"/>
        </w:rPr>
        <w:t>СПИСОК ЛИТЕРАТУРЫ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hAnsi="Arial" w:cs="Arial"/>
          <w:szCs w:val="28"/>
        </w:rPr>
      </w:pPr>
      <w:r w:rsidRPr="00262022">
        <w:rPr>
          <w:szCs w:val="28"/>
        </w:rPr>
        <w:t> 1.Федеральный государственный образовательный стандарт.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hAnsi="Arial" w:cs="Arial"/>
          <w:szCs w:val="28"/>
        </w:rPr>
      </w:pPr>
      <w:r w:rsidRPr="00262022">
        <w:rPr>
          <w:szCs w:val="28"/>
        </w:rPr>
        <w:t>2. Лях, В. И. Комплексная программа физического воспитания для 1–11 классов \ В.И.Лях,</w:t>
      </w:r>
      <w:r w:rsidRPr="00262022">
        <w:rPr>
          <w:szCs w:val="28"/>
        </w:rPr>
        <w:br/>
        <w:t xml:space="preserve">3. Спортивные игры / Под ред. Ю. И Портных. - М.: </w:t>
      </w:r>
      <w:proofErr w:type="spellStart"/>
      <w:r w:rsidRPr="00262022">
        <w:rPr>
          <w:szCs w:val="28"/>
        </w:rPr>
        <w:t>ФиС</w:t>
      </w:r>
      <w:proofErr w:type="spellEnd"/>
      <w:r w:rsidRPr="00262022">
        <w:rPr>
          <w:szCs w:val="28"/>
        </w:rPr>
        <w:t>, 1975г.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hAnsi="Arial" w:cs="Arial"/>
          <w:szCs w:val="28"/>
        </w:rPr>
      </w:pPr>
      <w:proofErr w:type="spellStart"/>
      <w:r w:rsidRPr="00262022">
        <w:rPr>
          <w:szCs w:val="28"/>
        </w:rPr>
        <w:t>А.А.Зданевич</w:t>
      </w:r>
      <w:proofErr w:type="spellEnd"/>
      <w:r w:rsidRPr="00262022">
        <w:rPr>
          <w:szCs w:val="28"/>
        </w:rPr>
        <w:t>. – М.: Просвещение, 2010г.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hAnsi="Arial" w:cs="Arial"/>
          <w:szCs w:val="28"/>
        </w:rPr>
      </w:pPr>
      <w:r w:rsidRPr="00262022">
        <w:rPr>
          <w:szCs w:val="28"/>
        </w:rPr>
        <w:t>3. Внеурочная деятельность школьников: Методический конструктор (пособие для учителей) /Д.В.Григорьев, П.В.Степанов. М: Просвещение, 2012г.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hAnsi="Arial" w:cs="Arial"/>
          <w:szCs w:val="28"/>
        </w:rPr>
      </w:pPr>
      <w:r w:rsidRPr="00262022">
        <w:rPr>
          <w:szCs w:val="28"/>
        </w:rPr>
        <w:t>4. Коротков И.М. Подвижные игры. М.: Знание, 1987г.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hAnsi="Arial" w:cs="Arial"/>
          <w:szCs w:val="28"/>
        </w:rPr>
      </w:pPr>
      <w:r w:rsidRPr="00262022">
        <w:rPr>
          <w:szCs w:val="28"/>
        </w:rPr>
        <w:t xml:space="preserve">5. </w:t>
      </w:r>
      <w:proofErr w:type="gramStart"/>
      <w:r w:rsidRPr="00262022">
        <w:rPr>
          <w:szCs w:val="28"/>
        </w:rPr>
        <w:t>Гомельский</w:t>
      </w:r>
      <w:proofErr w:type="gramEnd"/>
      <w:r w:rsidRPr="00262022">
        <w:rPr>
          <w:szCs w:val="28"/>
        </w:rPr>
        <w:t xml:space="preserve"> А.Я. </w:t>
      </w:r>
      <w:proofErr w:type="spellStart"/>
      <w:r w:rsidRPr="00262022">
        <w:rPr>
          <w:szCs w:val="28"/>
        </w:rPr>
        <w:t>Бакетбол</w:t>
      </w:r>
      <w:proofErr w:type="spellEnd"/>
      <w:r w:rsidRPr="00262022">
        <w:rPr>
          <w:szCs w:val="28"/>
        </w:rPr>
        <w:t xml:space="preserve">: секреты мастерства. 1000 баскетбольных упражнений. – </w:t>
      </w:r>
      <w:proofErr w:type="spellStart"/>
      <w:r w:rsidRPr="00262022">
        <w:rPr>
          <w:szCs w:val="28"/>
        </w:rPr>
        <w:t>М.:Агенство</w:t>
      </w:r>
      <w:proofErr w:type="spellEnd"/>
      <w:r w:rsidRPr="00262022">
        <w:rPr>
          <w:szCs w:val="28"/>
        </w:rPr>
        <w:t xml:space="preserve"> «</w:t>
      </w:r>
      <w:proofErr w:type="spellStart"/>
      <w:r w:rsidRPr="00262022">
        <w:rPr>
          <w:szCs w:val="28"/>
        </w:rPr>
        <w:t>Фаир</w:t>
      </w:r>
      <w:proofErr w:type="spellEnd"/>
      <w:r w:rsidRPr="00262022">
        <w:rPr>
          <w:szCs w:val="28"/>
        </w:rPr>
        <w:t>», 1997г.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hAnsi="Arial" w:cs="Arial"/>
          <w:szCs w:val="28"/>
        </w:rPr>
      </w:pPr>
      <w:r w:rsidRPr="00262022">
        <w:rPr>
          <w:szCs w:val="28"/>
        </w:rPr>
        <w:t>6. Железняк Ю.Д. Спортивные игры: техника, тактика, методика обучения. – М.: Академия,2004г.</w:t>
      </w:r>
    </w:p>
    <w:p w:rsidR="00262022" w:rsidRPr="00262022" w:rsidRDefault="00262022" w:rsidP="00262022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hAnsi="Arial" w:cs="Arial"/>
          <w:szCs w:val="28"/>
        </w:rPr>
      </w:pPr>
      <w:r w:rsidRPr="00262022">
        <w:rPr>
          <w:szCs w:val="28"/>
        </w:rPr>
        <w:t xml:space="preserve">7. Физическая культура. 1–11 </w:t>
      </w:r>
      <w:proofErr w:type="spellStart"/>
      <w:r w:rsidRPr="00262022">
        <w:rPr>
          <w:szCs w:val="28"/>
        </w:rPr>
        <w:t>кл</w:t>
      </w:r>
      <w:proofErr w:type="spellEnd"/>
      <w:r w:rsidRPr="00262022">
        <w:rPr>
          <w:szCs w:val="28"/>
        </w:rPr>
        <w:t xml:space="preserve">.: Программа для общеобразовательных учреждений / </w:t>
      </w:r>
      <w:proofErr w:type="spellStart"/>
      <w:r w:rsidRPr="00262022">
        <w:rPr>
          <w:szCs w:val="28"/>
        </w:rPr>
        <w:t>авт.-сост.А.П.Матвеев</w:t>
      </w:r>
      <w:proofErr w:type="spellEnd"/>
      <w:r w:rsidRPr="00262022">
        <w:rPr>
          <w:szCs w:val="28"/>
        </w:rPr>
        <w:t>, Т.В.Петрова. – М.: - Дрофа, 2002г.</w:t>
      </w:r>
    </w:p>
    <w:p w:rsidR="00262022" w:rsidRPr="00AB60E2" w:rsidRDefault="00262022" w:rsidP="00056D86">
      <w:pPr>
        <w:spacing w:line="360" w:lineRule="auto"/>
        <w:ind w:left="0" w:firstLine="0"/>
        <w:rPr>
          <w:szCs w:val="28"/>
        </w:rPr>
      </w:pPr>
    </w:p>
    <w:sectPr w:rsidR="00262022" w:rsidRPr="00AB60E2" w:rsidSect="003E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41AA"/>
    <w:multiLevelType w:val="hybridMultilevel"/>
    <w:tmpl w:val="BE2E8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B429E"/>
    <w:multiLevelType w:val="multilevel"/>
    <w:tmpl w:val="D2EA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30B95"/>
    <w:multiLevelType w:val="hybridMultilevel"/>
    <w:tmpl w:val="643825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56E0A2C"/>
    <w:multiLevelType w:val="multilevel"/>
    <w:tmpl w:val="B83E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AB3C0A"/>
    <w:multiLevelType w:val="hybridMultilevel"/>
    <w:tmpl w:val="27C2C2BA"/>
    <w:lvl w:ilvl="0" w:tplc="0419000D">
      <w:start w:val="1"/>
      <w:numFmt w:val="bullet"/>
      <w:lvlText w:val=""/>
      <w:lvlJc w:val="left"/>
      <w:pPr>
        <w:ind w:left="641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C0012">
      <w:start w:val="1"/>
      <w:numFmt w:val="bullet"/>
      <w:lvlText w:val="o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AAB8D8">
      <w:start w:val="1"/>
      <w:numFmt w:val="bullet"/>
      <w:lvlText w:val="▪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1A2B1E">
      <w:start w:val="1"/>
      <w:numFmt w:val="bullet"/>
      <w:lvlText w:val="•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4218A">
      <w:start w:val="1"/>
      <w:numFmt w:val="bullet"/>
      <w:lvlText w:val="o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6C190">
      <w:start w:val="1"/>
      <w:numFmt w:val="bullet"/>
      <w:lvlText w:val="▪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D0A22E">
      <w:start w:val="1"/>
      <w:numFmt w:val="bullet"/>
      <w:lvlText w:val="•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4E657C">
      <w:start w:val="1"/>
      <w:numFmt w:val="bullet"/>
      <w:lvlText w:val="o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483520">
      <w:start w:val="1"/>
      <w:numFmt w:val="bullet"/>
      <w:lvlText w:val="▪"/>
      <w:lvlJc w:val="left"/>
      <w:pPr>
        <w:ind w:left="6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9723FD"/>
    <w:multiLevelType w:val="hybridMultilevel"/>
    <w:tmpl w:val="8DA8F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D615D"/>
    <w:multiLevelType w:val="hybridMultilevel"/>
    <w:tmpl w:val="971EDD7E"/>
    <w:lvl w:ilvl="0" w:tplc="0419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5CB2573E"/>
    <w:multiLevelType w:val="hybridMultilevel"/>
    <w:tmpl w:val="7E6A47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CD653D1"/>
    <w:multiLevelType w:val="hybridMultilevel"/>
    <w:tmpl w:val="B3FC3C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C216C31"/>
    <w:multiLevelType w:val="hybridMultilevel"/>
    <w:tmpl w:val="C9D452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4DE4319"/>
    <w:multiLevelType w:val="hybridMultilevel"/>
    <w:tmpl w:val="C80E50E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>
    <w:nsid w:val="752563E8"/>
    <w:multiLevelType w:val="hybridMultilevel"/>
    <w:tmpl w:val="6E8C6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F2A0C8">
      <w:numFmt w:val="bullet"/>
      <w:lvlText w:val="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A44E2"/>
    <w:multiLevelType w:val="multilevel"/>
    <w:tmpl w:val="8514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C7863D1"/>
    <w:multiLevelType w:val="hybridMultilevel"/>
    <w:tmpl w:val="27A2F5C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12"/>
  </w:num>
  <w:num w:numId="8">
    <w:abstractNumId w:val="3"/>
  </w:num>
  <w:num w:numId="9">
    <w:abstractNumId w:val="13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4DB"/>
    <w:rsid w:val="00056D86"/>
    <w:rsid w:val="00082FEE"/>
    <w:rsid w:val="000904DB"/>
    <w:rsid w:val="00194CE3"/>
    <w:rsid w:val="001A26A7"/>
    <w:rsid w:val="00262022"/>
    <w:rsid w:val="00361FDA"/>
    <w:rsid w:val="003E3241"/>
    <w:rsid w:val="0041239E"/>
    <w:rsid w:val="004C1B4E"/>
    <w:rsid w:val="00557516"/>
    <w:rsid w:val="00733C9E"/>
    <w:rsid w:val="00990EAD"/>
    <w:rsid w:val="00AB60E2"/>
    <w:rsid w:val="00B8504F"/>
    <w:rsid w:val="00BB3B20"/>
    <w:rsid w:val="00D3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DA"/>
    <w:pPr>
      <w:spacing w:after="16" w:line="247" w:lineRule="auto"/>
      <w:ind w:left="1602" w:right="2816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E2"/>
    <w:pPr>
      <w:ind w:left="720"/>
      <w:contextualSpacing/>
    </w:pPr>
  </w:style>
  <w:style w:type="table" w:styleId="a4">
    <w:name w:val="Table Grid"/>
    <w:basedOn w:val="a1"/>
    <w:uiPriority w:val="39"/>
    <w:rsid w:val="001A2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41239E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41239E"/>
    <w:pPr>
      <w:shd w:val="clear" w:color="auto" w:fill="FFFFFF"/>
      <w:spacing w:after="0" w:line="413" w:lineRule="exact"/>
      <w:ind w:left="0" w:right="0" w:firstLine="0"/>
      <w:jc w:val="center"/>
    </w:pPr>
    <w:rPr>
      <w:rFonts w:asciiTheme="minorHAnsi" w:eastAsiaTheme="minorHAnsi" w:hAnsiTheme="minorHAnsi" w:cstheme="minorBidi"/>
      <w:color w:val="auto"/>
      <w:sz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22</Pages>
  <Words>4537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Экзамен</cp:lastModifiedBy>
  <cp:revision>11</cp:revision>
  <dcterms:created xsi:type="dcterms:W3CDTF">2021-09-06T05:36:00Z</dcterms:created>
  <dcterms:modified xsi:type="dcterms:W3CDTF">2021-09-07T07:59:00Z</dcterms:modified>
</cp:coreProperties>
</file>